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4576" w14:textId="7F7B5396" w:rsidR="00AC2EC4" w:rsidRPr="00774154" w:rsidRDefault="00AC2EC4" w:rsidP="00AC2EC4">
      <w:pPr>
        <w:jc w:val="center"/>
        <w:rPr>
          <w:b/>
          <w:color w:val="4F81BD" w:themeColor="accent1"/>
          <w:sz w:val="52"/>
        </w:rPr>
      </w:pPr>
      <w:r>
        <w:rPr>
          <w:b/>
          <w:color w:val="4F81BD" w:themeColor="accent1"/>
          <w:sz w:val="52"/>
        </w:rPr>
        <w:t>Röntgenstralen</w:t>
      </w:r>
      <w:r w:rsidRPr="00774154">
        <w:rPr>
          <w:b/>
          <w:color w:val="4F81BD" w:themeColor="accent1"/>
          <w:sz w:val="52"/>
        </w:rPr>
        <w:t xml:space="preserve">: </w:t>
      </w:r>
      <w:r>
        <w:rPr>
          <w:b/>
          <w:color w:val="4F81BD" w:themeColor="accent1"/>
          <w:sz w:val="52"/>
        </w:rPr>
        <w:br/>
        <w:t>informatie voor patiënten</w:t>
      </w:r>
    </w:p>
    <w:p w14:paraId="55087DDC" w14:textId="48275E23" w:rsidR="002A1EB6" w:rsidRDefault="002A1EB6" w:rsidP="002A1EB6">
      <w:pPr>
        <w:jc w:val="center"/>
        <w:rPr>
          <w:b/>
          <w:sz w:val="40"/>
          <w:szCs w:val="40"/>
        </w:rPr>
      </w:pPr>
    </w:p>
    <w:p w14:paraId="41D139B6" w14:textId="14BFC6E3" w:rsidR="0057591D" w:rsidRDefault="0057591D" w:rsidP="0057591D">
      <w:pPr>
        <w:rPr>
          <w:sz w:val="24"/>
          <w:szCs w:val="24"/>
        </w:rPr>
      </w:pPr>
      <w:r w:rsidRPr="00965AC6">
        <w:rPr>
          <w:sz w:val="24"/>
          <w:szCs w:val="24"/>
        </w:rPr>
        <w:t>Geachte patiënt,</w:t>
      </w:r>
    </w:p>
    <w:p w14:paraId="1A20DC83" w14:textId="77777777" w:rsidR="00C4287B" w:rsidRPr="00965AC6" w:rsidRDefault="0057591D" w:rsidP="00203F9F">
      <w:pPr>
        <w:jc w:val="both"/>
        <w:rPr>
          <w:sz w:val="24"/>
          <w:szCs w:val="24"/>
        </w:rPr>
      </w:pPr>
      <w:r w:rsidRPr="00965AC6">
        <w:rPr>
          <w:sz w:val="24"/>
          <w:szCs w:val="24"/>
        </w:rPr>
        <w:t>Uw arts heeft een onderzoek aangevraagd waarbij röntge</w:t>
      </w:r>
      <w:r w:rsidR="00C4287B" w:rsidRPr="00965AC6">
        <w:rPr>
          <w:sz w:val="24"/>
          <w:szCs w:val="24"/>
        </w:rPr>
        <w:t>n</w:t>
      </w:r>
      <w:r w:rsidRPr="00965AC6">
        <w:rPr>
          <w:sz w:val="24"/>
          <w:szCs w:val="24"/>
        </w:rPr>
        <w:t xml:space="preserve">stralen gebruikt worden. </w:t>
      </w:r>
    </w:p>
    <w:p w14:paraId="79B85691" w14:textId="53355CB6" w:rsidR="0057591D" w:rsidRPr="00965AC6" w:rsidRDefault="00C4287B" w:rsidP="00203F9F">
      <w:pPr>
        <w:jc w:val="both"/>
        <w:rPr>
          <w:sz w:val="24"/>
          <w:szCs w:val="24"/>
        </w:rPr>
      </w:pPr>
      <w:r w:rsidRPr="00965AC6">
        <w:rPr>
          <w:sz w:val="24"/>
          <w:szCs w:val="24"/>
        </w:rPr>
        <w:t xml:space="preserve">Samen met de radioloog waakt de aanvragende arts erover dat de voordelen van dit onderzoek ruim opwegen tegen de mogelijke risico’s. Dit </w:t>
      </w:r>
      <w:r w:rsidR="004B4969">
        <w:rPr>
          <w:sz w:val="24"/>
          <w:szCs w:val="24"/>
        </w:rPr>
        <w:t>noemen we</w:t>
      </w:r>
      <w:r w:rsidRPr="00965AC6">
        <w:rPr>
          <w:sz w:val="24"/>
          <w:szCs w:val="24"/>
        </w:rPr>
        <w:t xml:space="preserve"> rechtvaardiging of verantwoorde medische beeldvorming.</w:t>
      </w:r>
    </w:p>
    <w:p w14:paraId="2FDDF5BB" w14:textId="77777777" w:rsidR="00C4287B" w:rsidRPr="00965AC6" w:rsidRDefault="00C4287B" w:rsidP="00203F9F">
      <w:pPr>
        <w:jc w:val="both"/>
        <w:rPr>
          <w:sz w:val="24"/>
          <w:szCs w:val="24"/>
        </w:rPr>
      </w:pPr>
      <w:r w:rsidRPr="00965AC6">
        <w:rPr>
          <w:sz w:val="24"/>
          <w:szCs w:val="24"/>
        </w:rPr>
        <w:t xml:space="preserve">Deze brochure geeft wat achtergrondinformatie over röntgenstralen. </w:t>
      </w:r>
    </w:p>
    <w:p w14:paraId="7128E6EA" w14:textId="2A3721E5" w:rsidR="00C4287B" w:rsidRDefault="00C4287B" w:rsidP="00203F9F">
      <w:pPr>
        <w:jc w:val="both"/>
        <w:rPr>
          <w:sz w:val="24"/>
          <w:szCs w:val="24"/>
        </w:rPr>
      </w:pPr>
      <w:r w:rsidRPr="00965AC6">
        <w:rPr>
          <w:sz w:val="24"/>
          <w:szCs w:val="24"/>
        </w:rPr>
        <w:t xml:space="preserve">Indien u nog vragen hebt, aarzel </w:t>
      </w:r>
      <w:r w:rsidR="004B4969">
        <w:rPr>
          <w:sz w:val="24"/>
          <w:szCs w:val="24"/>
        </w:rPr>
        <w:t xml:space="preserve">dan </w:t>
      </w:r>
      <w:r w:rsidRPr="00965AC6">
        <w:rPr>
          <w:sz w:val="24"/>
          <w:szCs w:val="24"/>
        </w:rPr>
        <w:t>niet om ze te stellen aan onze medewerkers op de dienst medische beeldvorming. Ze helpen u graag verder!</w:t>
      </w:r>
    </w:p>
    <w:p w14:paraId="707B2C22" w14:textId="77777777" w:rsidR="004B4969" w:rsidRDefault="00623148" w:rsidP="002A1EB6">
      <w:pPr>
        <w:jc w:val="center"/>
        <w:rPr>
          <w:b/>
          <w:sz w:val="40"/>
          <w:szCs w:val="40"/>
        </w:rPr>
      </w:pPr>
      <w:r>
        <w:rPr>
          <w:noProof/>
          <w:lang w:eastAsia="nl-BE"/>
        </w:rPr>
        <w:drawing>
          <wp:inline distT="0" distB="0" distL="0" distR="0" wp14:anchorId="0E4D7F7B" wp14:editId="4E203E6A">
            <wp:extent cx="2207172" cy="2409844"/>
            <wp:effectExtent l="0" t="0" r="3175" b="0"/>
            <wp:docPr id="6" name="Picture 6" descr="Afbeeldingsresultaat voor rÃ¶ntgen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Ã¶ntgenf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204" cy="2425164"/>
                    </a:xfrm>
                    <a:prstGeom prst="rect">
                      <a:avLst/>
                    </a:prstGeom>
                    <a:noFill/>
                    <a:ln>
                      <a:noFill/>
                    </a:ln>
                  </pic:spPr>
                </pic:pic>
              </a:graphicData>
            </a:graphic>
          </wp:inline>
        </w:drawing>
      </w:r>
    </w:p>
    <w:p w14:paraId="4127215F" w14:textId="201C15C0" w:rsidR="0057591D" w:rsidRDefault="00500A21" w:rsidP="002A1EB6">
      <w:pPr>
        <w:jc w:val="center"/>
        <w:rPr>
          <w:b/>
          <w:sz w:val="40"/>
          <w:szCs w:val="40"/>
        </w:rPr>
      </w:pPr>
      <w:r>
        <w:rPr>
          <w:noProof/>
          <w:lang w:eastAsia="nl-BE"/>
        </w:rPr>
        <mc:AlternateContent>
          <mc:Choice Requires="wps">
            <w:drawing>
              <wp:anchor distT="0" distB="0" distL="114300" distR="114300" simplePos="0" relativeHeight="251661312" behindDoc="0" locked="0" layoutInCell="1" allowOverlap="1" wp14:anchorId="2468DE74" wp14:editId="662AC043">
                <wp:simplePos x="0" y="0"/>
                <wp:positionH relativeFrom="column">
                  <wp:posOffset>-747395</wp:posOffset>
                </wp:positionH>
                <wp:positionV relativeFrom="paragraph">
                  <wp:posOffset>-4885690</wp:posOffset>
                </wp:positionV>
                <wp:extent cx="1944216" cy="461665"/>
                <wp:effectExtent l="0" t="0" r="0" b="0"/>
                <wp:wrapNone/>
                <wp:docPr id="1" name="Tekstvak 4"/>
                <wp:cNvGraphicFramePr/>
                <a:graphic xmlns:a="http://schemas.openxmlformats.org/drawingml/2006/main">
                  <a:graphicData uri="http://schemas.microsoft.com/office/word/2010/wordprocessingShape">
                    <wps:wsp>
                      <wps:cNvSpPr txBox="1"/>
                      <wps:spPr>
                        <a:xfrm>
                          <a:off x="0" y="0"/>
                          <a:ext cx="1944216" cy="461665"/>
                        </a:xfrm>
                        <a:prstGeom prst="rect">
                          <a:avLst/>
                        </a:prstGeom>
                        <a:noFill/>
                      </wps:spPr>
                      <wps:txbx>
                        <w:txbxContent>
                          <w:p w14:paraId="059B2804" w14:textId="77777777" w:rsidR="00500A21" w:rsidRDefault="00500A21" w:rsidP="00500A21">
                            <w:pPr>
                              <w:pStyle w:val="NormalWeb"/>
                              <w:spacing w:before="0" w:beforeAutospacing="0" w:after="0" w:afterAutospacing="0"/>
                              <w:textAlignment w:val="baseline"/>
                            </w:pPr>
                          </w:p>
                        </w:txbxContent>
                      </wps:txbx>
                      <wps:bodyPr wrap="square" rtlCol="0">
                        <a:spAutoFit/>
                      </wps:bodyPr>
                    </wps:wsp>
                  </a:graphicData>
                </a:graphic>
              </wp:anchor>
            </w:drawing>
          </mc:Choice>
          <mc:Fallback>
            <w:pict>
              <v:shapetype w14:anchorId="2468DE74" id="_x0000_t202" coordsize="21600,21600" o:spt="202" path="m,l,21600r21600,l21600,xe">
                <v:stroke joinstyle="miter"/>
                <v:path gradientshapeok="t" o:connecttype="rect"/>
              </v:shapetype>
              <v:shape id="Tekstvak 4" o:spid="_x0000_s1026" type="#_x0000_t202" style="position:absolute;left:0;text-align:left;margin-left:-58.85pt;margin-top:-384.7pt;width:153.1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" filled="f" stroked="f">
                <v:textbox style="mso-fit-shape-to-text:t">
                  <w:txbxContent>
                    <w:p w14:paraId="059B2804" w14:textId="77777777" w:rsidR="00500A21" w:rsidRDefault="00500A21" w:rsidP="00500A21">
                      <w:pPr>
                        <w:pStyle w:val="NormalWeb"/>
                        <w:spacing w:before="0" w:beforeAutospacing="0" w:after="0" w:afterAutospacing="0"/>
                        <w:textAlignment w:val="baseline"/>
                      </w:pPr>
                    </w:p>
                  </w:txbxContent>
                </v:textbox>
              </v:shape>
            </w:pict>
          </mc:Fallback>
        </mc:AlternateContent>
      </w:r>
    </w:p>
    <w:p w14:paraId="701FBA02" w14:textId="77777777" w:rsidR="001F5340" w:rsidRDefault="001F5340" w:rsidP="00623148">
      <w:pPr>
        <w:pBdr>
          <w:bottom w:val="single" w:sz="12" w:space="1" w:color="auto"/>
        </w:pBdr>
        <w:rPr>
          <w:sz w:val="28"/>
          <w:szCs w:val="28"/>
        </w:rPr>
      </w:pPr>
    </w:p>
    <w:p w14:paraId="2388C899" w14:textId="1D3D18D5" w:rsidR="00EC18D9" w:rsidRDefault="00623148" w:rsidP="00623148">
      <w:pPr>
        <w:jc w:val="both"/>
        <w:rPr>
          <w:i/>
          <w:szCs w:val="32"/>
        </w:rPr>
      </w:pPr>
      <w:r w:rsidRPr="00623148">
        <w:rPr>
          <w:i/>
          <w:szCs w:val="32"/>
        </w:rPr>
        <w:t>Deze brochure werd opgesteld door het OLV-ziekenhuis Aalst-Asse-Ninove, het UZ Leuven en het Federaal Agentschap voor Nucleaire Controle (FANC) en is o.a. gebaseerd op de informatie van het International Atomic Energy Agency (IAEA). Ze kwam tot stand in samenwerking met de Belgische Vereniging van Radiologie (BVR) en het Belgian Medical Imaging Platform (BELMIP).</w:t>
      </w:r>
    </w:p>
    <w:p w14:paraId="15380019" w14:textId="2F4E3859" w:rsidR="002A1EB6" w:rsidRPr="003B498E" w:rsidRDefault="00EC18D9" w:rsidP="00EF36A1">
      <w:pPr>
        <w:pStyle w:val="ListParagraph"/>
        <w:numPr>
          <w:ilvl w:val="0"/>
          <w:numId w:val="1"/>
        </w:numPr>
        <w:ind w:left="426" w:hanging="426"/>
        <w:jc w:val="both"/>
        <w:rPr>
          <w:b/>
          <w:color w:val="9BBB59" w:themeColor="accent3"/>
          <w:sz w:val="28"/>
          <w:szCs w:val="24"/>
        </w:rPr>
      </w:pPr>
      <w:r w:rsidRPr="003B498E">
        <w:rPr>
          <w:i/>
          <w:szCs w:val="32"/>
        </w:rPr>
        <w:br w:type="page"/>
      </w:r>
      <w:r w:rsidR="002A1EB6" w:rsidRPr="003B498E">
        <w:rPr>
          <w:b/>
          <w:color w:val="9BBB59" w:themeColor="accent3"/>
          <w:sz w:val="28"/>
          <w:szCs w:val="24"/>
        </w:rPr>
        <w:lastRenderedPageBreak/>
        <w:t>Wat zijn röntgenstralen?</w:t>
      </w:r>
    </w:p>
    <w:p w14:paraId="629AE2A3" w14:textId="083AE5E3" w:rsidR="00C21BF4" w:rsidRDefault="002A1EB6" w:rsidP="00906C76">
      <w:pPr>
        <w:jc w:val="both"/>
        <w:rPr>
          <w:sz w:val="24"/>
          <w:szCs w:val="24"/>
        </w:rPr>
      </w:pPr>
      <w:r w:rsidRPr="00E80D78">
        <w:rPr>
          <w:sz w:val="24"/>
          <w:szCs w:val="24"/>
        </w:rPr>
        <w:t xml:space="preserve">Röntgenstralen zijn een vorm van stralen zoals zichtbaar licht, maar met </w:t>
      </w:r>
      <w:r w:rsidR="00C21BF4" w:rsidRPr="00E80D78">
        <w:rPr>
          <w:sz w:val="24"/>
          <w:szCs w:val="24"/>
        </w:rPr>
        <w:t xml:space="preserve">hogere energie, zodat ze </w:t>
      </w:r>
      <w:r w:rsidRPr="00E80D78">
        <w:rPr>
          <w:sz w:val="24"/>
          <w:szCs w:val="24"/>
        </w:rPr>
        <w:t xml:space="preserve">door het </w:t>
      </w:r>
      <w:r w:rsidR="00C21BF4" w:rsidRPr="00E80D78">
        <w:rPr>
          <w:sz w:val="24"/>
          <w:szCs w:val="24"/>
        </w:rPr>
        <w:t>lichaam kunnen dringen. Met onze toestellen (röntgenapparaten en CT</w:t>
      </w:r>
      <w:r w:rsidR="00212BBB" w:rsidRPr="00E80D78">
        <w:rPr>
          <w:sz w:val="24"/>
          <w:szCs w:val="24"/>
        </w:rPr>
        <w:t>-</w:t>
      </w:r>
      <w:r w:rsidR="00C21BF4" w:rsidRPr="00E80D78">
        <w:rPr>
          <w:sz w:val="24"/>
          <w:szCs w:val="24"/>
        </w:rPr>
        <w:t>scan</w:t>
      </w:r>
      <w:r w:rsidR="00E75929">
        <w:rPr>
          <w:sz w:val="24"/>
          <w:szCs w:val="24"/>
        </w:rPr>
        <w:t>ners</w:t>
      </w:r>
      <w:r w:rsidR="00C21BF4" w:rsidRPr="00E80D78">
        <w:rPr>
          <w:sz w:val="24"/>
          <w:szCs w:val="24"/>
        </w:rPr>
        <w:t>) kunnen we beelden maken van de inwendige structuren in het lichaam om ziekte</w:t>
      </w:r>
      <w:r w:rsidR="00224E4C" w:rsidRPr="00E80D78">
        <w:rPr>
          <w:sz w:val="24"/>
          <w:szCs w:val="24"/>
        </w:rPr>
        <w:t>s</w:t>
      </w:r>
      <w:r w:rsidR="00C21BF4" w:rsidRPr="00E80D78">
        <w:rPr>
          <w:sz w:val="24"/>
          <w:szCs w:val="24"/>
        </w:rPr>
        <w:t xml:space="preserve"> en andere problemen op te sporen.</w:t>
      </w:r>
    </w:p>
    <w:p w14:paraId="5691EEDC" w14:textId="77777777" w:rsidR="00906C76" w:rsidRPr="00DF777D" w:rsidRDefault="00906C76" w:rsidP="003B498E">
      <w:pPr>
        <w:pStyle w:val="ListParagraph"/>
        <w:ind w:left="426"/>
        <w:jc w:val="both"/>
        <w:rPr>
          <w:sz w:val="28"/>
          <w:szCs w:val="24"/>
        </w:rPr>
      </w:pPr>
    </w:p>
    <w:p w14:paraId="6AF5683F" w14:textId="77777777" w:rsidR="00C21BF4" w:rsidRPr="00DF777D" w:rsidRDefault="00C21BF4" w:rsidP="00772EE4">
      <w:pPr>
        <w:pStyle w:val="ListParagraph"/>
        <w:numPr>
          <w:ilvl w:val="0"/>
          <w:numId w:val="1"/>
        </w:numPr>
        <w:ind w:left="426" w:hanging="426"/>
        <w:jc w:val="both"/>
        <w:rPr>
          <w:b/>
          <w:color w:val="9BBB59" w:themeColor="accent3"/>
          <w:sz w:val="28"/>
          <w:szCs w:val="24"/>
        </w:rPr>
      </w:pPr>
      <w:r w:rsidRPr="00DF777D">
        <w:rPr>
          <w:b/>
          <w:color w:val="9BBB59" w:themeColor="accent3"/>
          <w:sz w:val="28"/>
          <w:szCs w:val="24"/>
        </w:rPr>
        <w:t>Kunnen medisch diagnostische röntgenstralen schade veroorzaken?</w:t>
      </w:r>
    </w:p>
    <w:p w14:paraId="63AD1B57" w14:textId="62CE0ECA" w:rsidR="00A724C1" w:rsidRDefault="00C21BF4" w:rsidP="00772EE4">
      <w:pPr>
        <w:jc w:val="both"/>
        <w:rPr>
          <w:sz w:val="24"/>
          <w:szCs w:val="24"/>
        </w:rPr>
      </w:pPr>
      <w:r w:rsidRPr="00634387">
        <w:rPr>
          <w:sz w:val="24"/>
          <w:szCs w:val="24"/>
        </w:rPr>
        <w:t>Normaal gezien niet. De stralingsdosis</w:t>
      </w:r>
      <w:r w:rsidRPr="00E80D78">
        <w:rPr>
          <w:sz w:val="24"/>
          <w:szCs w:val="24"/>
        </w:rPr>
        <w:t xml:space="preserve"> die wij gebruiken is </w:t>
      </w:r>
      <w:r w:rsidR="00E75929">
        <w:rPr>
          <w:sz w:val="24"/>
          <w:szCs w:val="24"/>
        </w:rPr>
        <w:t>heel beperkt</w:t>
      </w:r>
      <w:r w:rsidRPr="00E80D78">
        <w:rPr>
          <w:sz w:val="24"/>
          <w:szCs w:val="24"/>
        </w:rPr>
        <w:t xml:space="preserve">. </w:t>
      </w:r>
      <w:r w:rsidR="00F12DB6" w:rsidRPr="00E80D78">
        <w:rPr>
          <w:sz w:val="24"/>
          <w:szCs w:val="24"/>
        </w:rPr>
        <w:t>De</w:t>
      </w:r>
      <w:r w:rsidRPr="00E80D78">
        <w:rPr>
          <w:sz w:val="24"/>
          <w:szCs w:val="24"/>
        </w:rPr>
        <w:t xml:space="preserve"> toestellen en de gebruikte dosis</w:t>
      </w:r>
      <w:r w:rsidR="00F12DB6" w:rsidRPr="00E80D78">
        <w:rPr>
          <w:sz w:val="24"/>
          <w:szCs w:val="24"/>
        </w:rPr>
        <w:t xml:space="preserve"> worden</w:t>
      </w:r>
      <w:r w:rsidR="00112B88" w:rsidRPr="00E80D78">
        <w:rPr>
          <w:sz w:val="24"/>
          <w:szCs w:val="24"/>
        </w:rPr>
        <w:t xml:space="preserve"> </w:t>
      </w:r>
      <w:r w:rsidRPr="00E80D78">
        <w:rPr>
          <w:sz w:val="24"/>
          <w:szCs w:val="24"/>
        </w:rPr>
        <w:t xml:space="preserve">streng gecontroleerd en opgevolgd. </w:t>
      </w:r>
      <w:r w:rsidR="00A724C1" w:rsidRPr="00E80D78">
        <w:rPr>
          <w:sz w:val="24"/>
          <w:szCs w:val="24"/>
        </w:rPr>
        <w:t>Bij herhaalde onderzoeken</w:t>
      </w:r>
      <w:r w:rsidR="00E53B7F" w:rsidRPr="00E80D78">
        <w:rPr>
          <w:sz w:val="24"/>
          <w:szCs w:val="24"/>
        </w:rPr>
        <w:t xml:space="preserve">, en zeker wanneer die </w:t>
      </w:r>
      <w:r w:rsidR="00A724C1" w:rsidRPr="00E80D78">
        <w:rPr>
          <w:sz w:val="24"/>
          <w:szCs w:val="24"/>
        </w:rPr>
        <w:t>een wat hogere dosis</w:t>
      </w:r>
      <w:r w:rsidR="00760F41" w:rsidRPr="00E80D78">
        <w:rPr>
          <w:sz w:val="24"/>
          <w:szCs w:val="24"/>
        </w:rPr>
        <w:t xml:space="preserve"> met zich meebrengen</w:t>
      </w:r>
      <w:r w:rsidR="00A724C1" w:rsidRPr="00E80D78">
        <w:rPr>
          <w:sz w:val="24"/>
          <w:szCs w:val="24"/>
        </w:rPr>
        <w:t>, zoals bepaalde CT</w:t>
      </w:r>
      <w:r w:rsidR="00212BBB" w:rsidRPr="00E80D78">
        <w:rPr>
          <w:sz w:val="24"/>
          <w:szCs w:val="24"/>
        </w:rPr>
        <w:t>-</w:t>
      </w:r>
      <w:r w:rsidR="00A724C1" w:rsidRPr="00E80D78">
        <w:rPr>
          <w:sz w:val="24"/>
          <w:szCs w:val="24"/>
        </w:rPr>
        <w:t>scans en intervention</w:t>
      </w:r>
      <w:r w:rsidR="00965AC6" w:rsidRPr="00E80D78">
        <w:rPr>
          <w:sz w:val="24"/>
          <w:szCs w:val="24"/>
        </w:rPr>
        <w:t>e</w:t>
      </w:r>
      <w:r w:rsidR="00A724C1" w:rsidRPr="00E80D78">
        <w:rPr>
          <w:sz w:val="24"/>
          <w:szCs w:val="24"/>
        </w:rPr>
        <w:t xml:space="preserve">le procedures, bestaat er iets meer kans </w:t>
      </w:r>
      <w:r w:rsidR="00846048" w:rsidRPr="00E80D78">
        <w:rPr>
          <w:sz w:val="24"/>
          <w:szCs w:val="24"/>
        </w:rPr>
        <w:t xml:space="preserve">op het ontwikkelen van </w:t>
      </w:r>
      <w:r w:rsidR="00A724C1" w:rsidRPr="00E80D78">
        <w:rPr>
          <w:sz w:val="24"/>
          <w:szCs w:val="24"/>
        </w:rPr>
        <w:t xml:space="preserve">kanker </w:t>
      </w:r>
      <w:r w:rsidR="00965AC6" w:rsidRPr="00E80D78">
        <w:rPr>
          <w:sz w:val="24"/>
          <w:szCs w:val="24"/>
        </w:rPr>
        <w:t>door straling</w:t>
      </w:r>
      <w:r w:rsidR="00A724C1" w:rsidRPr="00E80D78">
        <w:rPr>
          <w:sz w:val="24"/>
          <w:szCs w:val="24"/>
        </w:rPr>
        <w:t xml:space="preserve">. De arts die het onderzoek </w:t>
      </w:r>
      <w:r w:rsidR="00A724C1" w:rsidRPr="00547266">
        <w:rPr>
          <w:sz w:val="24"/>
          <w:szCs w:val="24"/>
        </w:rPr>
        <w:t xml:space="preserve">heeft </w:t>
      </w:r>
      <w:r w:rsidR="007A772F" w:rsidRPr="00547266">
        <w:rPr>
          <w:sz w:val="24"/>
          <w:szCs w:val="24"/>
        </w:rPr>
        <w:t>aangevraagd</w:t>
      </w:r>
      <w:r w:rsidR="00A724C1" w:rsidRPr="00547266">
        <w:rPr>
          <w:sz w:val="24"/>
          <w:szCs w:val="24"/>
        </w:rPr>
        <w:t xml:space="preserve"> en</w:t>
      </w:r>
      <w:r w:rsidR="00A724C1" w:rsidRPr="00E80D78">
        <w:rPr>
          <w:sz w:val="24"/>
          <w:szCs w:val="24"/>
        </w:rPr>
        <w:t xml:space="preserve"> de radioloog waken erover dat de meerwaarde van dit onderzoek bij u echter ruim opweegt tegen een mogelijk risico</w:t>
      </w:r>
      <w:r w:rsidR="004E37A5">
        <w:rPr>
          <w:sz w:val="24"/>
          <w:szCs w:val="24"/>
        </w:rPr>
        <w:t>.</w:t>
      </w:r>
    </w:p>
    <w:p w14:paraId="0FE80C76" w14:textId="77777777" w:rsidR="00906C76" w:rsidRDefault="00906C76" w:rsidP="00772EE4">
      <w:pPr>
        <w:jc w:val="both"/>
        <w:rPr>
          <w:sz w:val="24"/>
          <w:szCs w:val="24"/>
        </w:rPr>
      </w:pPr>
    </w:p>
    <w:p w14:paraId="3C6EE89A" w14:textId="130CF4B1" w:rsidR="00906C76" w:rsidRPr="000D2381" w:rsidRDefault="00EC18D9" w:rsidP="000D2381">
      <w:pPr>
        <w:pStyle w:val="ListParagraph"/>
        <w:numPr>
          <w:ilvl w:val="0"/>
          <w:numId w:val="1"/>
        </w:numPr>
        <w:ind w:left="426" w:hanging="426"/>
        <w:jc w:val="both"/>
        <w:rPr>
          <w:b/>
          <w:color w:val="9BBB59" w:themeColor="accent3"/>
          <w:sz w:val="28"/>
          <w:szCs w:val="24"/>
        </w:rPr>
      </w:pPr>
      <w:r w:rsidRPr="00DF777D">
        <w:rPr>
          <w:b/>
          <w:color w:val="9BBB59" w:themeColor="accent3"/>
          <w:sz w:val="28"/>
          <w:szCs w:val="24"/>
        </w:rPr>
        <w:t xml:space="preserve">Hoe groot is dan het risico om kanker te krijgen van röntgenstralen? </w:t>
      </w:r>
      <w:r w:rsidRPr="00DF777D">
        <w:rPr>
          <w:b/>
          <w:color w:val="9BBB59" w:themeColor="accent3"/>
          <w:sz w:val="28"/>
          <w:szCs w:val="24"/>
        </w:rPr>
        <w:br/>
        <w:t>Neemt dit risico toe als ik meerdere onderzoeken onderga?</w:t>
      </w:r>
    </w:p>
    <w:p w14:paraId="3DE3FFB4" w14:textId="79F4573F" w:rsidR="00EC18D9" w:rsidRPr="00E80D78" w:rsidRDefault="00EC18D9" w:rsidP="00EC18D9">
      <w:pPr>
        <w:jc w:val="both"/>
        <w:rPr>
          <w:sz w:val="24"/>
          <w:szCs w:val="24"/>
        </w:rPr>
      </w:pPr>
      <w:r w:rsidRPr="00E80D78">
        <w:rPr>
          <w:sz w:val="24"/>
          <w:szCs w:val="24"/>
        </w:rPr>
        <w:t xml:space="preserve">Dit risico is zeer laag, maar wel cumulatief. Dit betekent dat </w:t>
      </w:r>
      <w:r>
        <w:rPr>
          <w:sz w:val="24"/>
          <w:szCs w:val="24"/>
        </w:rPr>
        <w:t>bij</w:t>
      </w:r>
      <w:r w:rsidRPr="00E80D78">
        <w:rPr>
          <w:sz w:val="24"/>
          <w:szCs w:val="24"/>
        </w:rPr>
        <w:t xml:space="preserve"> elk onderzoek het </w:t>
      </w:r>
      <w:r>
        <w:rPr>
          <w:sz w:val="24"/>
          <w:szCs w:val="24"/>
        </w:rPr>
        <w:t xml:space="preserve">samengeteld </w:t>
      </w:r>
      <w:r w:rsidRPr="00E80D78">
        <w:rPr>
          <w:sz w:val="24"/>
          <w:szCs w:val="24"/>
        </w:rPr>
        <w:t xml:space="preserve">risico iets groter wordt. Daarom </w:t>
      </w:r>
      <w:r w:rsidR="008F1CB9">
        <w:rPr>
          <w:sz w:val="24"/>
          <w:szCs w:val="24"/>
        </w:rPr>
        <w:t>voeren we</w:t>
      </w:r>
      <w:r w:rsidRPr="00E80D78">
        <w:rPr>
          <w:sz w:val="24"/>
          <w:szCs w:val="24"/>
        </w:rPr>
        <w:t xml:space="preserve"> enkel onderzoeken </w:t>
      </w:r>
      <w:r w:rsidR="008F1CB9">
        <w:rPr>
          <w:sz w:val="24"/>
          <w:szCs w:val="24"/>
        </w:rPr>
        <w:t xml:space="preserve">uit </w:t>
      </w:r>
      <w:r w:rsidRPr="00E80D78">
        <w:rPr>
          <w:sz w:val="24"/>
          <w:szCs w:val="24"/>
        </w:rPr>
        <w:t xml:space="preserve">die noodzakelijk zijn en </w:t>
      </w:r>
      <w:r w:rsidR="00C07F1E">
        <w:rPr>
          <w:sz w:val="24"/>
          <w:szCs w:val="24"/>
        </w:rPr>
        <w:t>houden</w:t>
      </w:r>
      <w:r w:rsidRPr="00E80D78">
        <w:rPr>
          <w:sz w:val="24"/>
          <w:szCs w:val="24"/>
        </w:rPr>
        <w:t xml:space="preserve"> we de </w:t>
      </w:r>
      <w:r w:rsidRPr="00547266">
        <w:rPr>
          <w:sz w:val="24"/>
          <w:szCs w:val="24"/>
        </w:rPr>
        <w:t xml:space="preserve">stralingsdosis voor </w:t>
      </w:r>
      <w:r w:rsidR="008F1CB9">
        <w:rPr>
          <w:sz w:val="24"/>
          <w:szCs w:val="24"/>
        </w:rPr>
        <w:t>elk</w:t>
      </w:r>
      <w:r w:rsidRPr="00547266">
        <w:rPr>
          <w:sz w:val="24"/>
          <w:szCs w:val="24"/>
        </w:rPr>
        <w:t xml:space="preserve"> onderzoek zo laag mogelijk</w:t>
      </w:r>
      <w:r w:rsidR="00C07F1E">
        <w:rPr>
          <w:sz w:val="24"/>
          <w:szCs w:val="24"/>
        </w:rPr>
        <w:t xml:space="preserve"> waarbij we</w:t>
      </w:r>
      <w:r w:rsidRPr="00547266">
        <w:rPr>
          <w:sz w:val="24"/>
          <w:szCs w:val="24"/>
        </w:rPr>
        <w:t xml:space="preserve"> tegelijk toch beelden van goede diagnostische kwaliteit maken. Het risico is groter voor kinderen dan voor volwassen</w:t>
      </w:r>
      <w:r w:rsidR="007A772F" w:rsidRPr="00547266">
        <w:rPr>
          <w:sz w:val="24"/>
          <w:szCs w:val="24"/>
        </w:rPr>
        <w:t>en</w:t>
      </w:r>
      <w:r w:rsidRPr="00547266">
        <w:rPr>
          <w:sz w:val="24"/>
          <w:szCs w:val="24"/>
        </w:rPr>
        <w:t xml:space="preserve"> en</w:t>
      </w:r>
      <w:r w:rsidRPr="00E80D78">
        <w:rPr>
          <w:sz w:val="24"/>
          <w:szCs w:val="24"/>
        </w:rPr>
        <w:t xml:space="preserve"> groter voor vrouwen dan voor mannen. </w:t>
      </w:r>
    </w:p>
    <w:p w14:paraId="2E24F189" w14:textId="08308428" w:rsidR="00603C74" w:rsidRDefault="00603C74" w:rsidP="00603C74">
      <w:pPr>
        <w:pStyle w:val="ListParagraph"/>
        <w:rPr>
          <w:sz w:val="28"/>
          <w:szCs w:val="24"/>
        </w:rPr>
      </w:pPr>
    </w:p>
    <w:p w14:paraId="75AC6B6B" w14:textId="77777777" w:rsidR="000D2381" w:rsidRPr="00DF777D" w:rsidRDefault="000D2381" w:rsidP="000D2381">
      <w:pPr>
        <w:pStyle w:val="ListParagraph"/>
        <w:numPr>
          <w:ilvl w:val="0"/>
          <w:numId w:val="1"/>
        </w:numPr>
        <w:ind w:left="426" w:hanging="426"/>
        <w:jc w:val="both"/>
        <w:rPr>
          <w:b/>
          <w:color w:val="9BBB59" w:themeColor="accent3"/>
          <w:sz w:val="28"/>
          <w:szCs w:val="24"/>
        </w:rPr>
      </w:pPr>
      <w:r w:rsidRPr="00DF777D">
        <w:rPr>
          <w:b/>
          <w:color w:val="9BBB59" w:themeColor="accent3"/>
          <w:sz w:val="28"/>
          <w:szCs w:val="24"/>
        </w:rPr>
        <w:t>Is er een limiet voor de dosis die ik kan krijgen van röntgenstralen?</w:t>
      </w:r>
    </w:p>
    <w:p w14:paraId="72A1D88F" w14:textId="1ED53894" w:rsidR="000D2381" w:rsidRPr="00E80D78" w:rsidRDefault="000D2381" w:rsidP="000D2381">
      <w:pPr>
        <w:jc w:val="both"/>
        <w:rPr>
          <w:sz w:val="24"/>
          <w:szCs w:val="24"/>
        </w:rPr>
      </w:pPr>
      <w:r w:rsidRPr="00EC18D9">
        <w:rPr>
          <w:sz w:val="24"/>
          <w:szCs w:val="24"/>
        </w:rPr>
        <w:t xml:space="preserve">Neen. Voor elk onderzoek </w:t>
      </w:r>
      <w:r w:rsidR="002C3B1D">
        <w:rPr>
          <w:sz w:val="24"/>
          <w:szCs w:val="24"/>
        </w:rPr>
        <w:t xml:space="preserve">wegen we </w:t>
      </w:r>
      <w:r w:rsidRPr="00EC18D9">
        <w:rPr>
          <w:sz w:val="24"/>
          <w:szCs w:val="24"/>
        </w:rPr>
        <w:t xml:space="preserve">de voordelen en mogelijke risico’s opnieuw </w:t>
      </w:r>
      <w:r w:rsidR="002C3B1D">
        <w:rPr>
          <w:sz w:val="24"/>
          <w:szCs w:val="24"/>
        </w:rPr>
        <w:t>af</w:t>
      </w:r>
      <w:r w:rsidRPr="00EC18D9">
        <w:rPr>
          <w:sz w:val="24"/>
          <w:szCs w:val="24"/>
        </w:rPr>
        <w:t xml:space="preserve">. Zolang dit onderzoek voor u voordelig is, mag het </w:t>
      </w:r>
      <w:r w:rsidR="00B878E3">
        <w:rPr>
          <w:sz w:val="24"/>
          <w:szCs w:val="24"/>
        </w:rPr>
        <w:t>uit</w:t>
      </w:r>
      <w:r w:rsidRPr="00EC18D9">
        <w:rPr>
          <w:sz w:val="24"/>
          <w:szCs w:val="24"/>
        </w:rPr>
        <w:t>gevoerd worden.</w:t>
      </w:r>
    </w:p>
    <w:p w14:paraId="484AB91D" w14:textId="77777777" w:rsidR="000D2381" w:rsidRPr="00DF777D" w:rsidRDefault="000D2381" w:rsidP="00603C74">
      <w:pPr>
        <w:pStyle w:val="ListParagraph"/>
        <w:rPr>
          <w:sz w:val="28"/>
          <w:szCs w:val="24"/>
        </w:rPr>
      </w:pPr>
    </w:p>
    <w:p w14:paraId="5A52ED7C" w14:textId="77777777" w:rsidR="00603C74" w:rsidRPr="00DF777D" w:rsidRDefault="00603C74" w:rsidP="00EC18D9">
      <w:pPr>
        <w:pStyle w:val="ListParagraph"/>
        <w:numPr>
          <w:ilvl w:val="0"/>
          <w:numId w:val="1"/>
        </w:numPr>
        <w:ind w:left="426" w:hanging="426"/>
        <w:rPr>
          <w:b/>
          <w:sz w:val="28"/>
          <w:szCs w:val="24"/>
        </w:rPr>
      </w:pPr>
      <w:r w:rsidRPr="00DF777D">
        <w:rPr>
          <w:b/>
          <w:color w:val="9BBB59" w:themeColor="accent3"/>
          <w:sz w:val="28"/>
          <w:szCs w:val="24"/>
        </w:rPr>
        <w:t>Geven alle onderzoeken dezelfde stralingsdosis?</w:t>
      </w:r>
    </w:p>
    <w:p w14:paraId="3A6D8A49" w14:textId="1C8CD7B8" w:rsidR="00973D62" w:rsidRPr="00E80D78" w:rsidRDefault="00603C74" w:rsidP="00416957">
      <w:pPr>
        <w:jc w:val="both"/>
        <w:rPr>
          <w:sz w:val="24"/>
          <w:szCs w:val="24"/>
        </w:rPr>
      </w:pPr>
      <w:r w:rsidRPr="00E80D78">
        <w:rPr>
          <w:sz w:val="24"/>
          <w:szCs w:val="24"/>
        </w:rPr>
        <w:t>Neen. De stralingsdosis hangt af van het type onderzoek. De meeste röntgenonderzoeken geven een lage stralingsdosis</w:t>
      </w:r>
      <w:r w:rsidR="00670129" w:rsidRPr="00E80D78">
        <w:rPr>
          <w:sz w:val="24"/>
          <w:szCs w:val="24"/>
        </w:rPr>
        <w:t>.</w:t>
      </w:r>
      <w:r w:rsidRPr="00E80D78">
        <w:rPr>
          <w:sz w:val="24"/>
          <w:szCs w:val="24"/>
        </w:rPr>
        <w:t xml:space="preserve"> In de tabel </w:t>
      </w:r>
      <w:r w:rsidR="00000D3D" w:rsidRPr="00E80D78">
        <w:rPr>
          <w:sz w:val="24"/>
          <w:szCs w:val="24"/>
        </w:rPr>
        <w:t xml:space="preserve">hieronder </w:t>
      </w:r>
      <w:r w:rsidRPr="00E80D78">
        <w:rPr>
          <w:sz w:val="24"/>
          <w:szCs w:val="24"/>
        </w:rPr>
        <w:t>kan u een lijst vinden van de gemiddelde stralingsdosis voor een aantal onderzoeken</w:t>
      </w:r>
      <w:r w:rsidR="00846048" w:rsidRPr="00E80D78">
        <w:rPr>
          <w:sz w:val="24"/>
          <w:szCs w:val="24"/>
        </w:rPr>
        <w:t>,</w:t>
      </w:r>
      <w:r w:rsidR="00000D3D" w:rsidRPr="00E80D78">
        <w:rPr>
          <w:sz w:val="24"/>
          <w:szCs w:val="24"/>
        </w:rPr>
        <w:t xml:space="preserve"> </w:t>
      </w:r>
      <w:r w:rsidR="00AD0BFB" w:rsidRPr="00E80D78">
        <w:rPr>
          <w:sz w:val="24"/>
          <w:szCs w:val="24"/>
        </w:rPr>
        <w:t xml:space="preserve">uitgedrukt in </w:t>
      </w:r>
      <w:r w:rsidR="00ED343F" w:rsidRPr="00E80D78">
        <w:rPr>
          <w:sz w:val="24"/>
          <w:szCs w:val="24"/>
        </w:rPr>
        <w:t>millisievert</w:t>
      </w:r>
      <w:r w:rsidR="00AD0BFB" w:rsidRPr="00E80D78">
        <w:rPr>
          <w:sz w:val="24"/>
          <w:szCs w:val="24"/>
        </w:rPr>
        <w:t xml:space="preserve"> (mSv), </w:t>
      </w:r>
      <w:r w:rsidR="00000D3D" w:rsidRPr="00E80D78">
        <w:rPr>
          <w:sz w:val="24"/>
          <w:szCs w:val="24"/>
        </w:rPr>
        <w:t xml:space="preserve">vergeleken met de </w:t>
      </w:r>
      <w:r w:rsidR="00C877C9" w:rsidRPr="00E80D78">
        <w:rPr>
          <w:sz w:val="24"/>
          <w:szCs w:val="24"/>
        </w:rPr>
        <w:t xml:space="preserve">duur van natuurlijke blootstelling in België om </w:t>
      </w:r>
      <w:r w:rsidR="004E0849" w:rsidRPr="00E80D78">
        <w:rPr>
          <w:sz w:val="24"/>
          <w:szCs w:val="24"/>
        </w:rPr>
        <w:t>eenzelfde</w:t>
      </w:r>
      <w:r w:rsidR="00C877C9" w:rsidRPr="00E80D78">
        <w:rPr>
          <w:sz w:val="24"/>
          <w:szCs w:val="24"/>
        </w:rPr>
        <w:t xml:space="preserve"> dosis te bereiken. </w:t>
      </w:r>
    </w:p>
    <w:p w14:paraId="47FA2C72" w14:textId="77777777" w:rsidR="0010230F" w:rsidRPr="00AC046C" w:rsidRDefault="00973D62" w:rsidP="00603C74">
      <w:pPr>
        <w:pStyle w:val="ListParagraph"/>
        <w:rPr>
          <w:sz w:val="16"/>
          <w:szCs w:val="24"/>
        </w:rPr>
      </w:pPr>
      <w:r w:rsidRPr="00E80D78">
        <w:rPr>
          <w:sz w:val="24"/>
          <w:szCs w:val="24"/>
        </w:rPr>
        <w:tab/>
      </w:r>
    </w:p>
    <w:tbl>
      <w:tblPr>
        <w:tblStyle w:val="GridTable4-Accent3"/>
        <w:tblW w:w="0" w:type="auto"/>
        <w:tblLook w:val="04A0" w:firstRow="1" w:lastRow="0" w:firstColumn="1" w:lastColumn="0" w:noHBand="0" w:noVBand="1"/>
      </w:tblPr>
      <w:tblGrid>
        <w:gridCol w:w="2547"/>
        <w:gridCol w:w="2551"/>
        <w:gridCol w:w="3964"/>
      </w:tblGrid>
      <w:tr w:rsidR="0010230F" w:rsidRPr="00E80D78" w14:paraId="4C8A3DF7" w14:textId="77777777" w:rsidTr="00600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5F6E91" w14:textId="59CA8234" w:rsidR="0010230F" w:rsidRPr="00E80D78" w:rsidRDefault="0010230F" w:rsidP="00603C74">
            <w:pPr>
              <w:pStyle w:val="ListParagraph"/>
              <w:ind w:left="0"/>
              <w:rPr>
                <w:b w:val="0"/>
                <w:sz w:val="24"/>
                <w:szCs w:val="24"/>
              </w:rPr>
            </w:pPr>
            <w:r w:rsidRPr="00E80D78">
              <w:rPr>
                <w:sz w:val="24"/>
                <w:szCs w:val="24"/>
              </w:rPr>
              <w:lastRenderedPageBreak/>
              <w:t>Onderzoek</w:t>
            </w:r>
            <w:r w:rsidRPr="00E80D78">
              <w:rPr>
                <w:sz w:val="24"/>
                <w:szCs w:val="24"/>
              </w:rPr>
              <w:tab/>
            </w:r>
          </w:p>
        </w:tc>
        <w:tc>
          <w:tcPr>
            <w:tcW w:w="2551" w:type="dxa"/>
          </w:tcPr>
          <w:p w14:paraId="20216A00" w14:textId="7A887415" w:rsidR="0010230F" w:rsidRPr="00E80D78" w:rsidRDefault="009E1A5E" w:rsidP="009E1A5E">
            <w:pPr>
              <w:pStyle w:val="ListParagraph"/>
              <w:ind w:left="0"/>
              <w:cnfStyle w:val="100000000000" w:firstRow="1" w:lastRow="0" w:firstColumn="0" w:lastColumn="0" w:oddVBand="0" w:evenVBand="0" w:oddHBand="0" w:evenHBand="0" w:firstRowFirstColumn="0" w:firstRowLastColumn="0" w:lastRowFirstColumn="0" w:lastRowLastColumn="0"/>
              <w:rPr>
                <w:b w:val="0"/>
                <w:sz w:val="24"/>
                <w:szCs w:val="24"/>
              </w:rPr>
            </w:pPr>
            <w:r w:rsidRPr="00E80D78">
              <w:rPr>
                <w:sz w:val="24"/>
                <w:szCs w:val="24"/>
              </w:rPr>
              <w:t>Gemiddelde d</w:t>
            </w:r>
            <w:r w:rsidR="0010230F" w:rsidRPr="00E80D78">
              <w:rPr>
                <w:sz w:val="24"/>
                <w:szCs w:val="24"/>
              </w:rPr>
              <w:t>osis (mSv)</w:t>
            </w:r>
            <w:r w:rsidR="0010230F" w:rsidRPr="00E80D78">
              <w:rPr>
                <w:sz w:val="24"/>
                <w:szCs w:val="24"/>
              </w:rPr>
              <w:tab/>
            </w:r>
          </w:p>
        </w:tc>
        <w:tc>
          <w:tcPr>
            <w:tcW w:w="3964" w:type="dxa"/>
          </w:tcPr>
          <w:p w14:paraId="3CEC33C1" w14:textId="55C7A076" w:rsidR="0010230F" w:rsidRPr="00E80D78" w:rsidRDefault="00600888" w:rsidP="0088515E">
            <w:pPr>
              <w:pStyle w:val="ListParagraph"/>
              <w:ind w:left="0"/>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Duur van de natuurlijke blootstelling om deze stralingsdosis te bereiken</w:t>
            </w:r>
          </w:p>
        </w:tc>
      </w:tr>
      <w:tr w:rsidR="0010230F" w:rsidRPr="00E80D78" w14:paraId="0D0DEBFA" w14:textId="77777777" w:rsidTr="00600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E78182D" w14:textId="6A993B33" w:rsidR="0010230F" w:rsidRPr="00E80D78" w:rsidRDefault="0010230F" w:rsidP="00603C74">
            <w:pPr>
              <w:pStyle w:val="ListParagraph"/>
              <w:ind w:left="0"/>
              <w:rPr>
                <w:sz w:val="24"/>
                <w:szCs w:val="24"/>
              </w:rPr>
            </w:pPr>
            <w:r w:rsidRPr="00E80D78">
              <w:rPr>
                <w:sz w:val="24"/>
                <w:szCs w:val="24"/>
              </w:rPr>
              <w:t>R</w:t>
            </w:r>
            <w:r w:rsidR="0068103E">
              <w:rPr>
                <w:sz w:val="24"/>
                <w:szCs w:val="24"/>
              </w:rPr>
              <w:t>öntgenfoto</w:t>
            </w:r>
            <w:r w:rsidRPr="00E80D78">
              <w:rPr>
                <w:sz w:val="24"/>
                <w:szCs w:val="24"/>
              </w:rPr>
              <w:t xml:space="preserve"> longen</w:t>
            </w:r>
          </w:p>
        </w:tc>
        <w:tc>
          <w:tcPr>
            <w:tcW w:w="2551" w:type="dxa"/>
          </w:tcPr>
          <w:p w14:paraId="10446253" w14:textId="0D52C8AB" w:rsidR="0010230F" w:rsidRPr="00E80D78" w:rsidRDefault="0010230F"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E80D78">
              <w:rPr>
                <w:sz w:val="24"/>
                <w:szCs w:val="24"/>
              </w:rPr>
              <w:t>0,</w:t>
            </w:r>
            <w:r w:rsidR="0068103E">
              <w:rPr>
                <w:sz w:val="24"/>
                <w:szCs w:val="24"/>
              </w:rPr>
              <w:t>06</w:t>
            </w:r>
          </w:p>
        </w:tc>
        <w:tc>
          <w:tcPr>
            <w:tcW w:w="3964" w:type="dxa"/>
          </w:tcPr>
          <w:p w14:paraId="2A7CB3E4" w14:textId="052E8A8B" w:rsidR="0010230F" w:rsidRPr="00E80D78" w:rsidRDefault="0068103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r w:rsidR="0010230F" w:rsidRPr="00E80D78">
              <w:rPr>
                <w:sz w:val="24"/>
                <w:szCs w:val="24"/>
              </w:rPr>
              <w:t xml:space="preserve"> dagen</w:t>
            </w:r>
          </w:p>
        </w:tc>
      </w:tr>
      <w:tr w:rsidR="0010230F" w:rsidRPr="00E80D78" w14:paraId="4E99C538" w14:textId="77777777" w:rsidTr="00600888">
        <w:tc>
          <w:tcPr>
            <w:cnfStyle w:val="001000000000" w:firstRow="0" w:lastRow="0" w:firstColumn="1" w:lastColumn="0" w:oddVBand="0" w:evenVBand="0" w:oddHBand="0" w:evenHBand="0" w:firstRowFirstColumn="0" w:firstRowLastColumn="0" w:lastRowFirstColumn="0" w:lastRowLastColumn="0"/>
            <w:tcW w:w="2547" w:type="dxa"/>
          </w:tcPr>
          <w:p w14:paraId="6A22877F" w14:textId="4A3E6CCE" w:rsidR="0010230F" w:rsidRPr="00E80D78" w:rsidRDefault="0068103E" w:rsidP="00603C74">
            <w:pPr>
              <w:pStyle w:val="ListParagraph"/>
              <w:ind w:left="0"/>
              <w:rPr>
                <w:sz w:val="24"/>
                <w:szCs w:val="24"/>
              </w:rPr>
            </w:pPr>
            <w:r w:rsidRPr="00E80D78">
              <w:rPr>
                <w:sz w:val="24"/>
                <w:szCs w:val="24"/>
              </w:rPr>
              <w:t>R</w:t>
            </w:r>
            <w:r>
              <w:rPr>
                <w:sz w:val="24"/>
                <w:szCs w:val="24"/>
              </w:rPr>
              <w:t>öntgenfoto</w:t>
            </w:r>
            <w:r w:rsidRPr="00E80D78">
              <w:rPr>
                <w:sz w:val="24"/>
                <w:szCs w:val="24"/>
              </w:rPr>
              <w:t xml:space="preserve"> </w:t>
            </w:r>
            <w:r w:rsidR="0010230F" w:rsidRPr="00E80D78">
              <w:rPr>
                <w:sz w:val="24"/>
                <w:szCs w:val="24"/>
              </w:rPr>
              <w:t>onderrug</w:t>
            </w:r>
          </w:p>
        </w:tc>
        <w:tc>
          <w:tcPr>
            <w:tcW w:w="2551" w:type="dxa"/>
          </w:tcPr>
          <w:p w14:paraId="49B4FD63" w14:textId="6E667772" w:rsidR="0010230F" w:rsidRPr="00E80D78" w:rsidRDefault="0068103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p>
        </w:tc>
        <w:tc>
          <w:tcPr>
            <w:tcW w:w="3964" w:type="dxa"/>
          </w:tcPr>
          <w:p w14:paraId="3F69882C" w14:textId="5C6343C7" w:rsidR="0010230F" w:rsidRPr="00E80D78" w:rsidRDefault="0068103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r w:rsidR="0010230F" w:rsidRPr="00E80D78">
              <w:rPr>
                <w:sz w:val="24"/>
                <w:szCs w:val="24"/>
              </w:rPr>
              <w:t xml:space="preserve"> maanden</w:t>
            </w:r>
          </w:p>
        </w:tc>
      </w:tr>
      <w:tr w:rsidR="0010230F" w:rsidRPr="00E80D78" w14:paraId="7FB16E39" w14:textId="77777777" w:rsidTr="00600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2FC8E3" w14:textId="6C00638D" w:rsidR="0010230F" w:rsidRPr="00E80D78" w:rsidRDefault="0068103E" w:rsidP="00603C74">
            <w:pPr>
              <w:pStyle w:val="ListParagraph"/>
              <w:ind w:left="0"/>
              <w:rPr>
                <w:sz w:val="24"/>
                <w:szCs w:val="24"/>
              </w:rPr>
            </w:pPr>
            <w:r w:rsidRPr="00E80D78">
              <w:rPr>
                <w:sz w:val="24"/>
                <w:szCs w:val="24"/>
              </w:rPr>
              <w:t>R</w:t>
            </w:r>
            <w:r>
              <w:rPr>
                <w:sz w:val="24"/>
                <w:szCs w:val="24"/>
              </w:rPr>
              <w:t>öntgenfoto</w:t>
            </w:r>
            <w:r w:rsidRPr="00E80D78">
              <w:rPr>
                <w:sz w:val="24"/>
                <w:szCs w:val="24"/>
              </w:rPr>
              <w:t xml:space="preserve"> </w:t>
            </w:r>
            <w:r w:rsidR="0010230F" w:rsidRPr="00E80D78">
              <w:rPr>
                <w:sz w:val="24"/>
                <w:szCs w:val="24"/>
              </w:rPr>
              <w:t>buik</w:t>
            </w:r>
          </w:p>
        </w:tc>
        <w:tc>
          <w:tcPr>
            <w:tcW w:w="2551" w:type="dxa"/>
          </w:tcPr>
          <w:p w14:paraId="503A9A9C" w14:textId="06DDED69" w:rsidR="0010230F" w:rsidRPr="00E80D78" w:rsidRDefault="0010230F"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E80D78">
              <w:rPr>
                <w:sz w:val="24"/>
                <w:szCs w:val="24"/>
              </w:rPr>
              <w:t>0,</w:t>
            </w:r>
            <w:r w:rsidR="0068103E">
              <w:rPr>
                <w:sz w:val="24"/>
                <w:szCs w:val="24"/>
              </w:rPr>
              <w:t>5</w:t>
            </w:r>
          </w:p>
        </w:tc>
        <w:tc>
          <w:tcPr>
            <w:tcW w:w="3964" w:type="dxa"/>
          </w:tcPr>
          <w:p w14:paraId="734A2D1C" w14:textId="460DF724" w:rsidR="0010230F" w:rsidRPr="00E80D78" w:rsidRDefault="0010230F"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E80D78">
              <w:rPr>
                <w:sz w:val="24"/>
                <w:szCs w:val="24"/>
              </w:rPr>
              <w:t>3 maanden</w:t>
            </w:r>
          </w:p>
        </w:tc>
      </w:tr>
      <w:tr w:rsidR="0010230F" w:rsidRPr="00E80D78" w14:paraId="663D2233" w14:textId="77777777" w:rsidTr="00600888">
        <w:tc>
          <w:tcPr>
            <w:cnfStyle w:val="001000000000" w:firstRow="0" w:lastRow="0" w:firstColumn="1" w:lastColumn="0" w:oddVBand="0" w:evenVBand="0" w:oddHBand="0" w:evenHBand="0" w:firstRowFirstColumn="0" w:firstRowLastColumn="0" w:lastRowFirstColumn="0" w:lastRowLastColumn="0"/>
            <w:tcW w:w="2547" w:type="dxa"/>
          </w:tcPr>
          <w:p w14:paraId="5908C7D3" w14:textId="6A248F70" w:rsidR="0010230F" w:rsidRPr="00E80D78" w:rsidRDefault="0068103E" w:rsidP="00603C74">
            <w:pPr>
              <w:pStyle w:val="ListParagraph"/>
              <w:ind w:left="0"/>
              <w:rPr>
                <w:sz w:val="24"/>
                <w:szCs w:val="24"/>
              </w:rPr>
            </w:pPr>
            <w:r>
              <w:rPr>
                <w:sz w:val="24"/>
                <w:szCs w:val="24"/>
              </w:rPr>
              <w:t>M</w:t>
            </w:r>
            <w:r w:rsidR="0010230F" w:rsidRPr="00E80D78">
              <w:rPr>
                <w:sz w:val="24"/>
                <w:szCs w:val="24"/>
              </w:rPr>
              <w:t>ammografie</w:t>
            </w:r>
          </w:p>
        </w:tc>
        <w:tc>
          <w:tcPr>
            <w:tcW w:w="2551" w:type="dxa"/>
          </w:tcPr>
          <w:p w14:paraId="40E6D45A" w14:textId="089FC25F" w:rsidR="0010230F" w:rsidRPr="00E80D78" w:rsidRDefault="009E1A5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rPr>
            </w:pPr>
            <w:r w:rsidRPr="00E80D78">
              <w:rPr>
                <w:sz w:val="24"/>
                <w:szCs w:val="24"/>
              </w:rPr>
              <w:t>0,</w:t>
            </w:r>
            <w:r w:rsidR="006B4E9C">
              <w:rPr>
                <w:sz w:val="24"/>
                <w:szCs w:val="24"/>
              </w:rPr>
              <w:t>3</w:t>
            </w:r>
          </w:p>
        </w:tc>
        <w:tc>
          <w:tcPr>
            <w:tcW w:w="3964" w:type="dxa"/>
          </w:tcPr>
          <w:p w14:paraId="726D4D58" w14:textId="6991DB68" w:rsidR="0010230F" w:rsidRPr="00E80D78" w:rsidRDefault="009E1A5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rPr>
            </w:pPr>
            <w:r w:rsidRPr="00E80D78">
              <w:rPr>
                <w:sz w:val="24"/>
                <w:szCs w:val="24"/>
              </w:rPr>
              <w:t>1</w:t>
            </w:r>
            <w:r w:rsidR="006B4E9C">
              <w:rPr>
                <w:sz w:val="24"/>
                <w:szCs w:val="24"/>
              </w:rPr>
              <w:t>,5</w:t>
            </w:r>
            <w:r w:rsidRPr="00E80D78">
              <w:rPr>
                <w:sz w:val="24"/>
                <w:szCs w:val="24"/>
              </w:rPr>
              <w:t xml:space="preserve"> maand</w:t>
            </w:r>
          </w:p>
        </w:tc>
      </w:tr>
      <w:tr w:rsidR="0010230F" w:rsidRPr="00E80D78" w14:paraId="2D7E02B6" w14:textId="77777777" w:rsidTr="00600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55FAD5" w14:textId="6092FBDD" w:rsidR="0010230F" w:rsidRPr="00E80D78" w:rsidRDefault="009E1A5E" w:rsidP="00603C74">
            <w:pPr>
              <w:pStyle w:val="ListParagraph"/>
              <w:ind w:left="0"/>
              <w:rPr>
                <w:sz w:val="24"/>
                <w:szCs w:val="24"/>
              </w:rPr>
            </w:pPr>
            <w:r w:rsidRPr="00E80D78">
              <w:rPr>
                <w:sz w:val="24"/>
                <w:szCs w:val="24"/>
              </w:rPr>
              <w:t>CT longen</w:t>
            </w:r>
          </w:p>
        </w:tc>
        <w:tc>
          <w:tcPr>
            <w:tcW w:w="2551" w:type="dxa"/>
          </w:tcPr>
          <w:p w14:paraId="4784A455" w14:textId="210C282E" w:rsidR="0010230F" w:rsidRPr="00E80D78" w:rsidRDefault="0068103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3964" w:type="dxa"/>
          </w:tcPr>
          <w:p w14:paraId="46A11A62" w14:textId="115F6448" w:rsidR="0010230F" w:rsidRPr="00E80D78" w:rsidRDefault="0068103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r w:rsidR="009E1A5E" w:rsidRPr="00E80D78">
              <w:rPr>
                <w:sz w:val="24"/>
                <w:szCs w:val="24"/>
              </w:rPr>
              <w:t xml:space="preserve"> maanden</w:t>
            </w:r>
          </w:p>
        </w:tc>
      </w:tr>
      <w:tr w:rsidR="0010230F" w:rsidRPr="00E80D78" w14:paraId="35EAA7BF" w14:textId="77777777" w:rsidTr="00600888">
        <w:tc>
          <w:tcPr>
            <w:cnfStyle w:val="001000000000" w:firstRow="0" w:lastRow="0" w:firstColumn="1" w:lastColumn="0" w:oddVBand="0" w:evenVBand="0" w:oddHBand="0" w:evenHBand="0" w:firstRowFirstColumn="0" w:firstRowLastColumn="0" w:lastRowFirstColumn="0" w:lastRowLastColumn="0"/>
            <w:tcW w:w="2547" w:type="dxa"/>
          </w:tcPr>
          <w:p w14:paraId="563AC32D" w14:textId="0A3DEF0E" w:rsidR="0010230F" w:rsidRPr="00E80D78" w:rsidRDefault="009E1A5E" w:rsidP="00603C74">
            <w:pPr>
              <w:pStyle w:val="ListParagraph"/>
              <w:ind w:left="0"/>
              <w:rPr>
                <w:sz w:val="24"/>
                <w:szCs w:val="24"/>
              </w:rPr>
            </w:pPr>
            <w:r w:rsidRPr="00E80D78">
              <w:rPr>
                <w:sz w:val="24"/>
                <w:szCs w:val="24"/>
              </w:rPr>
              <w:t>CT buik</w:t>
            </w:r>
          </w:p>
        </w:tc>
        <w:tc>
          <w:tcPr>
            <w:tcW w:w="2551" w:type="dxa"/>
          </w:tcPr>
          <w:p w14:paraId="275E84FE" w14:textId="0A01A56E" w:rsidR="0010230F" w:rsidRPr="00E80D78" w:rsidRDefault="0068103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c>
          <w:tcPr>
            <w:tcW w:w="3964" w:type="dxa"/>
          </w:tcPr>
          <w:p w14:paraId="7020D079" w14:textId="1DE36F48" w:rsidR="0010230F" w:rsidRPr="00E80D78" w:rsidRDefault="0068103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r w:rsidR="009E1A5E" w:rsidRPr="00E80D78">
              <w:rPr>
                <w:sz w:val="24"/>
                <w:szCs w:val="24"/>
              </w:rPr>
              <w:t xml:space="preserve"> jaar</w:t>
            </w:r>
          </w:p>
        </w:tc>
      </w:tr>
      <w:tr w:rsidR="009E1A5E" w:rsidRPr="00E80D78" w14:paraId="270B0243" w14:textId="77777777" w:rsidTr="00600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68C07B" w14:textId="3AC66312" w:rsidR="009E1A5E" w:rsidRPr="00E80D78" w:rsidRDefault="009E1A5E" w:rsidP="00603C74">
            <w:pPr>
              <w:pStyle w:val="ListParagraph"/>
              <w:ind w:left="0"/>
              <w:rPr>
                <w:sz w:val="24"/>
                <w:szCs w:val="24"/>
              </w:rPr>
            </w:pPr>
            <w:r w:rsidRPr="00E80D78">
              <w:rPr>
                <w:sz w:val="24"/>
                <w:szCs w:val="24"/>
              </w:rPr>
              <w:t>CT hoofd</w:t>
            </w:r>
          </w:p>
        </w:tc>
        <w:tc>
          <w:tcPr>
            <w:tcW w:w="2551" w:type="dxa"/>
          </w:tcPr>
          <w:p w14:paraId="54ACF3D7" w14:textId="79231F75" w:rsidR="009E1A5E" w:rsidRPr="00E80D78" w:rsidRDefault="009E1A5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E80D78">
              <w:rPr>
                <w:sz w:val="24"/>
                <w:szCs w:val="24"/>
              </w:rPr>
              <w:t>1,</w:t>
            </w:r>
            <w:r w:rsidR="0068103E">
              <w:rPr>
                <w:sz w:val="24"/>
                <w:szCs w:val="24"/>
              </w:rPr>
              <w:t>5</w:t>
            </w:r>
          </w:p>
        </w:tc>
        <w:tc>
          <w:tcPr>
            <w:tcW w:w="3964" w:type="dxa"/>
          </w:tcPr>
          <w:p w14:paraId="0A13720D" w14:textId="0604A566" w:rsidR="009E1A5E" w:rsidRPr="00E80D78" w:rsidRDefault="009E1A5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E80D78">
              <w:rPr>
                <w:sz w:val="24"/>
                <w:szCs w:val="24"/>
              </w:rPr>
              <w:t>8 maanden</w:t>
            </w:r>
          </w:p>
        </w:tc>
      </w:tr>
    </w:tbl>
    <w:p w14:paraId="053EEC75" w14:textId="05DE3DBB" w:rsidR="00394D5E" w:rsidRDefault="00394D5E" w:rsidP="00AD6B0E">
      <w:pPr>
        <w:pStyle w:val="ListParagraph"/>
        <w:ind w:left="0"/>
        <w:rPr>
          <w:i/>
          <w:sz w:val="20"/>
          <w:szCs w:val="24"/>
        </w:rPr>
      </w:pPr>
      <w:r w:rsidRPr="00A51BE5">
        <w:rPr>
          <w:i/>
          <w:sz w:val="20"/>
          <w:szCs w:val="24"/>
        </w:rPr>
        <w:t xml:space="preserve">Bron: gegevens FANC </w:t>
      </w:r>
    </w:p>
    <w:p w14:paraId="30151CCF" w14:textId="77777777" w:rsidR="00865449" w:rsidRPr="00E80D78" w:rsidRDefault="00865449" w:rsidP="00865449">
      <w:pPr>
        <w:jc w:val="both"/>
        <w:rPr>
          <w:sz w:val="24"/>
          <w:szCs w:val="24"/>
        </w:rPr>
      </w:pPr>
      <w:r w:rsidRPr="00E80D78">
        <w:rPr>
          <w:sz w:val="24"/>
          <w:szCs w:val="24"/>
        </w:rPr>
        <w:t>Iedereen wordt blootgesteld aan straling afkomstig van de omgeving, zoals kosmische stralen, aardstralen, straling vanuit voeding en zelfs vanuit ons eigen lichaam. Deze straling wordt achtergrondstraling genoemd en is gelijkaardig aan de straling die gebruikt word</w:t>
      </w:r>
      <w:r>
        <w:rPr>
          <w:sz w:val="24"/>
          <w:szCs w:val="24"/>
        </w:rPr>
        <w:t>t</w:t>
      </w:r>
      <w:r w:rsidRPr="00E80D78">
        <w:rPr>
          <w:sz w:val="24"/>
          <w:szCs w:val="24"/>
        </w:rPr>
        <w:t xml:space="preserve"> voor medische doeleinden.  </w:t>
      </w:r>
    </w:p>
    <w:p w14:paraId="43FF0D38" w14:textId="77777777" w:rsidR="00865449" w:rsidRPr="00865449" w:rsidRDefault="00865449" w:rsidP="00865449">
      <w:pPr>
        <w:rPr>
          <w:i/>
          <w:sz w:val="20"/>
          <w:szCs w:val="24"/>
        </w:rPr>
      </w:pPr>
    </w:p>
    <w:p w14:paraId="3173240D" w14:textId="628BB14A" w:rsidR="00710379" w:rsidRPr="00DF777D" w:rsidRDefault="00710379" w:rsidP="00DF777D">
      <w:pPr>
        <w:pStyle w:val="ListParagraph"/>
        <w:numPr>
          <w:ilvl w:val="0"/>
          <w:numId w:val="1"/>
        </w:numPr>
        <w:ind w:left="426" w:hanging="426"/>
        <w:rPr>
          <w:b/>
          <w:color w:val="9BBB59" w:themeColor="accent3"/>
          <w:sz w:val="28"/>
          <w:szCs w:val="24"/>
        </w:rPr>
      </w:pPr>
      <w:r w:rsidRPr="00DF777D">
        <w:rPr>
          <w:b/>
          <w:color w:val="9BBB59" w:themeColor="accent3"/>
          <w:sz w:val="28"/>
          <w:szCs w:val="24"/>
        </w:rPr>
        <w:t>Mogen zwangere patiënten röntgenonderzoeken ondergaan?</w:t>
      </w:r>
    </w:p>
    <w:p w14:paraId="241D5BFF" w14:textId="77777777" w:rsidR="00416957" w:rsidRPr="00E80D78" w:rsidRDefault="00416957" w:rsidP="00416957">
      <w:pPr>
        <w:pStyle w:val="ListParagraph"/>
        <w:ind w:left="426"/>
        <w:rPr>
          <w:b/>
          <w:color w:val="9BBB59" w:themeColor="accent3"/>
          <w:sz w:val="24"/>
          <w:szCs w:val="24"/>
        </w:rPr>
      </w:pPr>
    </w:p>
    <w:p w14:paraId="4D6C04F4" w14:textId="09D4D1A1" w:rsidR="00670129" w:rsidRPr="00E80D78" w:rsidRDefault="00710379" w:rsidP="00416957">
      <w:pPr>
        <w:pStyle w:val="ListParagraph"/>
        <w:ind w:left="0"/>
        <w:jc w:val="both"/>
        <w:rPr>
          <w:sz w:val="24"/>
          <w:szCs w:val="24"/>
        </w:rPr>
      </w:pPr>
      <w:r w:rsidRPr="00E80D78">
        <w:rPr>
          <w:sz w:val="24"/>
          <w:szCs w:val="24"/>
        </w:rPr>
        <w:t xml:space="preserve">Zolang het medisch voordeel </w:t>
      </w:r>
      <w:r w:rsidR="00547266">
        <w:rPr>
          <w:sz w:val="24"/>
          <w:szCs w:val="24"/>
        </w:rPr>
        <w:t xml:space="preserve">groter is dan </w:t>
      </w:r>
      <w:r w:rsidRPr="00E80D78">
        <w:rPr>
          <w:sz w:val="24"/>
          <w:szCs w:val="24"/>
        </w:rPr>
        <w:t xml:space="preserve">het kleine risico door straling, </w:t>
      </w:r>
      <w:r w:rsidR="00BA7375">
        <w:rPr>
          <w:sz w:val="24"/>
          <w:szCs w:val="24"/>
        </w:rPr>
        <w:t xml:space="preserve">zijn röntgenonderzoeken bij </w:t>
      </w:r>
      <w:r w:rsidRPr="00E80D78">
        <w:rPr>
          <w:sz w:val="24"/>
          <w:szCs w:val="24"/>
        </w:rPr>
        <w:t xml:space="preserve">zwangere patiënten mogelijk. Zwangere vrouwen moeten hun arts en de medewerker op de afdeling medische beeldvorming inlichten </w:t>
      </w:r>
      <w:r w:rsidR="00E75929">
        <w:rPr>
          <w:sz w:val="24"/>
          <w:szCs w:val="24"/>
        </w:rPr>
        <w:t>over de</w:t>
      </w:r>
      <w:r w:rsidRPr="00E80D78">
        <w:rPr>
          <w:sz w:val="24"/>
          <w:szCs w:val="24"/>
        </w:rPr>
        <w:t xml:space="preserve"> zwangerschap en zelfs </w:t>
      </w:r>
      <w:r w:rsidR="00E75929">
        <w:rPr>
          <w:sz w:val="24"/>
          <w:szCs w:val="24"/>
        </w:rPr>
        <w:t>over</w:t>
      </w:r>
      <w:r w:rsidRPr="00E80D78">
        <w:rPr>
          <w:sz w:val="24"/>
          <w:szCs w:val="24"/>
        </w:rPr>
        <w:t xml:space="preserve"> de mogelijkheid van zwangerschap. </w:t>
      </w:r>
    </w:p>
    <w:p w14:paraId="293AD4BA" w14:textId="76509CC0" w:rsidR="00710379" w:rsidRPr="00E80D78" w:rsidRDefault="00710379" w:rsidP="00416957">
      <w:pPr>
        <w:pStyle w:val="ListParagraph"/>
        <w:ind w:left="0"/>
        <w:jc w:val="both"/>
        <w:rPr>
          <w:sz w:val="24"/>
          <w:szCs w:val="24"/>
        </w:rPr>
      </w:pPr>
      <w:r w:rsidRPr="00E80D78">
        <w:rPr>
          <w:sz w:val="24"/>
          <w:szCs w:val="24"/>
        </w:rPr>
        <w:t>Wanneer de aanvragende arts en de radioloog op de hoogte zijn</w:t>
      </w:r>
      <w:r w:rsidR="0046223D" w:rsidRPr="00E80D78">
        <w:rPr>
          <w:sz w:val="24"/>
          <w:szCs w:val="24"/>
        </w:rPr>
        <w:t xml:space="preserve"> van een (mogelijke) </w:t>
      </w:r>
      <w:r w:rsidR="004940A7" w:rsidRPr="00E80D78">
        <w:rPr>
          <w:sz w:val="24"/>
          <w:szCs w:val="24"/>
        </w:rPr>
        <w:t>zwangerschap</w:t>
      </w:r>
      <w:r w:rsidRPr="00E80D78">
        <w:rPr>
          <w:sz w:val="24"/>
          <w:szCs w:val="24"/>
        </w:rPr>
        <w:t xml:space="preserve">, </w:t>
      </w:r>
      <w:r w:rsidR="00E00F23">
        <w:rPr>
          <w:sz w:val="24"/>
          <w:szCs w:val="24"/>
        </w:rPr>
        <w:t>wegen zij</w:t>
      </w:r>
      <w:r w:rsidRPr="00E80D78">
        <w:rPr>
          <w:sz w:val="24"/>
          <w:szCs w:val="24"/>
        </w:rPr>
        <w:t xml:space="preserve"> de specifieke voordelen en risico’s voor </w:t>
      </w:r>
      <w:r w:rsidR="0046223D" w:rsidRPr="00E80D78">
        <w:rPr>
          <w:sz w:val="24"/>
          <w:szCs w:val="24"/>
        </w:rPr>
        <w:t xml:space="preserve">een </w:t>
      </w:r>
      <w:r w:rsidRPr="00E80D78">
        <w:rPr>
          <w:sz w:val="24"/>
          <w:szCs w:val="24"/>
        </w:rPr>
        <w:t>onderzoek</w:t>
      </w:r>
      <w:r w:rsidR="0046223D" w:rsidRPr="00E80D78">
        <w:rPr>
          <w:sz w:val="24"/>
          <w:szCs w:val="24"/>
        </w:rPr>
        <w:t xml:space="preserve"> </w:t>
      </w:r>
      <w:r w:rsidRPr="00E80D78">
        <w:rPr>
          <w:sz w:val="24"/>
          <w:szCs w:val="24"/>
        </w:rPr>
        <w:t xml:space="preserve">nauwkeurig </w:t>
      </w:r>
      <w:r w:rsidR="00E00F23">
        <w:rPr>
          <w:sz w:val="24"/>
          <w:szCs w:val="24"/>
        </w:rPr>
        <w:t>af</w:t>
      </w:r>
      <w:r w:rsidR="00EC18D9">
        <w:rPr>
          <w:sz w:val="24"/>
          <w:szCs w:val="24"/>
        </w:rPr>
        <w:t>, hierbij is de lichaamsregio die onderzocht wordt een belangrijke factor</w:t>
      </w:r>
      <w:r w:rsidRPr="00E80D78">
        <w:rPr>
          <w:sz w:val="24"/>
          <w:szCs w:val="24"/>
        </w:rPr>
        <w:t>.</w:t>
      </w:r>
      <w:r w:rsidR="00EC18D9">
        <w:rPr>
          <w:sz w:val="24"/>
          <w:szCs w:val="24"/>
        </w:rPr>
        <w:t xml:space="preserve"> </w:t>
      </w:r>
      <w:r w:rsidR="004940A7" w:rsidRPr="00E80D78">
        <w:rPr>
          <w:sz w:val="24"/>
          <w:szCs w:val="24"/>
        </w:rPr>
        <w:t>Niet-dringende onderzoeken kunnen eventueel uitgesteld worden en mogelijk</w:t>
      </w:r>
      <w:r w:rsidR="00224E4C" w:rsidRPr="00E80D78">
        <w:rPr>
          <w:sz w:val="24"/>
          <w:szCs w:val="24"/>
        </w:rPr>
        <w:t>s</w:t>
      </w:r>
      <w:r w:rsidR="004940A7" w:rsidRPr="00E80D78">
        <w:rPr>
          <w:sz w:val="24"/>
          <w:szCs w:val="24"/>
        </w:rPr>
        <w:t xml:space="preserve"> kan </w:t>
      </w:r>
      <w:r w:rsidR="00224E4C" w:rsidRPr="00E80D78">
        <w:rPr>
          <w:sz w:val="24"/>
          <w:szCs w:val="24"/>
        </w:rPr>
        <w:t xml:space="preserve">een </w:t>
      </w:r>
      <w:r w:rsidR="004940A7" w:rsidRPr="00E80D78">
        <w:rPr>
          <w:sz w:val="24"/>
          <w:szCs w:val="24"/>
        </w:rPr>
        <w:t xml:space="preserve">techniek </w:t>
      </w:r>
      <w:r w:rsidR="002E14FB">
        <w:rPr>
          <w:sz w:val="24"/>
          <w:szCs w:val="24"/>
        </w:rPr>
        <w:t>zonder</w:t>
      </w:r>
      <w:r w:rsidR="00224E4C" w:rsidRPr="00E80D78">
        <w:rPr>
          <w:sz w:val="24"/>
          <w:szCs w:val="24"/>
        </w:rPr>
        <w:t xml:space="preserve"> röntgenstral</w:t>
      </w:r>
      <w:r w:rsidR="00E00F23">
        <w:rPr>
          <w:sz w:val="24"/>
          <w:szCs w:val="24"/>
        </w:rPr>
        <w:t>en worden gebruikt</w:t>
      </w:r>
      <w:r w:rsidR="004940A7" w:rsidRPr="00E80D78">
        <w:rPr>
          <w:sz w:val="24"/>
          <w:szCs w:val="24"/>
        </w:rPr>
        <w:t xml:space="preserve">. </w:t>
      </w:r>
      <w:r w:rsidR="00224E4C" w:rsidRPr="00E80D78">
        <w:rPr>
          <w:sz w:val="24"/>
          <w:szCs w:val="24"/>
        </w:rPr>
        <w:t>In bepaalde gevallen is een onderzoek met röntgenstral</w:t>
      </w:r>
      <w:r w:rsidR="009554D9">
        <w:rPr>
          <w:sz w:val="24"/>
          <w:szCs w:val="24"/>
        </w:rPr>
        <w:t>en</w:t>
      </w:r>
      <w:r w:rsidR="00224E4C" w:rsidRPr="00E80D78">
        <w:rPr>
          <w:sz w:val="24"/>
          <w:szCs w:val="24"/>
        </w:rPr>
        <w:t xml:space="preserve"> de meest aangewezen keuze</w:t>
      </w:r>
      <w:r w:rsidR="00F12DB6" w:rsidRPr="00E80D78">
        <w:rPr>
          <w:sz w:val="24"/>
          <w:szCs w:val="24"/>
        </w:rPr>
        <w:t xml:space="preserve">. </w:t>
      </w:r>
      <w:r w:rsidR="004940A7" w:rsidRPr="00E80D78">
        <w:rPr>
          <w:sz w:val="24"/>
          <w:szCs w:val="24"/>
        </w:rPr>
        <w:t xml:space="preserve">Met de moderne apparatuur en een juiste techniek kunnen </w:t>
      </w:r>
      <w:r w:rsidR="00D84549">
        <w:rPr>
          <w:sz w:val="24"/>
          <w:szCs w:val="24"/>
        </w:rPr>
        <w:t>röntgen</w:t>
      </w:r>
      <w:r w:rsidR="004940A7" w:rsidRPr="00E80D78">
        <w:rPr>
          <w:sz w:val="24"/>
          <w:szCs w:val="24"/>
        </w:rPr>
        <w:t xml:space="preserve">onderzoeken van </w:t>
      </w:r>
      <w:r w:rsidR="00670129" w:rsidRPr="00E80D78">
        <w:rPr>
          <w:sz w:val="24"/>
          <w:szCs w:val="24"/>
        </w:rPr>
        <w:t xml:space="preserve">het </w:t>
      </w:r>
      <w:r w:rsidR="004940A7" w:rsidRPr="00E80D78">
        <w:rPr>
          <w:sz w:val="24"/>
          <w:szCs w:val="24"/>
        </w:rPr>
        <w:t xml:space="preserve">hoofd, </w:t>
      </w:r>
      <w:r w:rsidR="00670129" w:rsidRPr="00E80D78">
        <w:rPr>
          <w:sz w:val="24"/>
          <w:szCs w:val="24"/>
        </w:rPr>
        <w:t xml:space="preserve">de </w:t>
      </w:r>
      <w:r w:rsidR="004940A7" w:rsidRPr="00E80D78">
        <w:rPr>
          <w:sz w:val="24"/>
          <w:szCs w:val="24"/>
        </w:rPr>
        <w:t xml:space="preserve">hals, </w:t>
      </w:r>
      <w:r w:rsidR="00670129" w:rsidRPr="00E80D78">
        <w:rPr>
          <w:sz w:val="24"/>
          <w:szCs w:val="24"/>
        </w:rPr>
        <w:t xml:space="preserve">de </w:t>
      </w:r>
      <w:r w:rsidR="004940A7" w:rsidRPr="00E80D78">
        <w:rPr>
          <w:sz w:val="24"/>
          <w:szCs w:val="24"/>
        </w:rPr>
        <w:t xml:space="preserve">ledematen, de longen en het hart veilig uitgevoerd worden. Voor andere </w:t>
      </w:r>
      <w:r w:rsidR="00D84549">
        <w:rPr>
          <w:sz w:val="24"/>
          <w:szCs w:val="24"/>
        </w:rPr>
        <w:t>röntgen</w:t>
      </w:r>
      <w:bookmarkStart w:id="0" w:name="_GoBack"/>
      <w:bookmarkEnd w:id="0"/>
      <w:r w:rsidR="004940A7" w:rsidRPr="00E80D78">
        <w:rPr>
          <w:sz w:val="24"/>
          <w:szCs w:val="24"/>
        </w:rPr>
        <w:t>onderzoeken nemen we bijkomende voorzorgsmaatregelen.</w:t>
      </w:r>
    </w:p>
    <w:p w14:paraId="2BDDB665" w14:textId="1D9BFF0B" w:rsidR="00A70291" w:rsidRPr="00EC18D9" w:rsidRDefault="00A70291" w:rsidP="00416957">
      <w:pPr>
        <w:jc w:val="center"/>
        <w:rPr>
          <w:b/>
          <w:color w:val="4F81BD" w:themeColor="accent1"/>
          <w:sz w:val="28"/>
          <w:szCs w:val="24"/>
        </w:rPr>
      </w:pPr>
      <w:r w:rsidRPr="00EC18D9">
        <w:rPr>
          <w:b/>
          <w:color w:val="4F81BD" w:themeColor="accent1"/>
          <w:sz w:val="28"/>
          <w:szCs w:val="24"/>
        </w:rPr>
        <w:t>Bent u zwanger of bestaat de kans da</w:t>
      </w:r>
      <w:r w:rsidR="009D1A5D">
        <w:rPr>
          <w:b/>
          <w:color w:val="4F81BD" w:themeColor="accent1"/>
          <w:sz w:val="28"/>
          <w:szCs w:val="24"/>
        </w:rPr>
        <w:t>t</w:t>
      </w:r>
      <w:r w:rsidRPr="00EC18D9">
        <w:rPr>
          <w:b/>
          <w:color w:val="4F81BD" w:themeColor="accent1"/>
          <w:sz w:val="28"/>
          <w:szCs w:val="24"/>
        </w:rPr>
        <w:t xml:space="preserve"> u zwanger bent</w:t>
      </w:r>
      <w:r w:rsidR="00E75929" w:rsidRPr="00EC18D9">
        <w:rPr>
          <w:b/>
          <w:color w:val="4F81BD" w:themeColor="accent1"/>
          <w:sz w:val="28"/>
          <w:szCs w:val="24"/>
        </w:rPr>
        <w:t>, vertel dit dan aan een</w:t>
      </w:r>
      <w:r w:rsidRPr="00EC18D9">
        <w:rPr>
          <w:b/>
          <w:color w:val="4F81BD" w:themeColor="accent1"/>
          <w:sz w:val="28"/>
          <w:szCs w:val="24"/>
        </w:rPr>
        <w:t xml:space="preserve"> medewerker van de afdeling</w:t>
      </w:r>
      <w:r w:rsidR="0046223D" w:rsidRPr="00EC18D9">
        <w:rPr>
          <w:b/>
          <w:color w:val="4F81BD" w:themeColor="accent1"/>
          <w:sz w:val="28"/>
          <w:szCs w:val="24"/>
        </w:rPr>
        <w:t>!</w:t>
      </w:r>
    </w:p>
    <w:p w14:paraId="50FF9A6B" w14:textId="2E468842" w:rsidR="00710379" w:rsidRDefault="00710379" w:rsidP="00710379">
      <w:pPr>
        <w:pStyle w:val="ListParagraph"/>
        <w:rPr>
          <w:sz w:val="24"/>
          <w:szCs w:val="24"/>
        </w:rPr>
      </w:pPr>
    </w:p>
    <w:p w14:paraId="78D3D335" w14:textId="77777777" w:rsidR="00710379" w:rsidRPr="00DF777D" w:rsidRDefault="00710379" w:rsidP="00DF777D">
      <w:pPr>
        <w:pStyle w:val="ListParagraph"/>
        <w:numPr>
          <w:ilvl w:val="0"/>
          <w:numId w:val="1"/>
        </w:numPr>
        <w:ind w:left="426" w:hanging="426"/>
        <w:rPr>
          <w:b/>
          <w:color w:val="9BBB59" w:themeColor="accent3"/>
          <w:sz w:val="28"/>
          <w:szCs w:val="24"/>
        </w:rPr>
      </w:pPr>
      <w:r w:rsidRPr="00DF777D">
        <w:rPr>
          <w:b/>
          <w:color w:val="9BBB59" w:themeColor="accent3"/>
          <w:sz w:val="28"/>
          <w:szCs w:val="24"/>
        </w:rPr>
        <w:t>Is de stralingsdosis voor medisch diagnostische onderzoeken veilig voor kinderen?</w:t>
      </w:r>
    </w:p>
    <w:p w14:paraId="701D72D1" w14:textId="4D30D9DC" w:rsidR="00846048" w:rsidRPr="00E80D78" w:rsidRDefault="00670129" w:rsidP="00632784">
      <w:pPr>
        <w:jc w:val="both"/>
        <w:rPr>
          <w:sz w:val="24"/>
          <w:szCs w:val="24"/>
        </w:rPr>
      </w:pPr>
      <w:r w:rsidRPr="00E80D78">
        <w:rPr>
          <w:sz w:val="24"/>
          <w:szCs w:val="24"/>
        </w:rPr>
        <w:t>Onderzoeken die gebruik maken van</w:t>
      </w:r>
      <w:r w:rsidR="0057591D" w:rsidRPr="00E80D78">
        <w:rPr>
          <w:sz w:val="24"/>
          <w:szCs w:val="24"/>
        </w:rPr>
        <w:t xml:space="preserve"> röntgenstralen </w:t>
      </w:r>
      <w:r w:rsidRPr="00E80D78">
        <w:rPr>
          <w:sz w:val="24"/>
          <w:szCs w:val="24"/>
        </w:rPr>
        <w:t>kunnen gebruikt worden</w:t>
      </w:r>
      <w:r w:rsidR="0057591D" w:rsidRPr="00E80D78">
        <w:rPr>
          <w:sz w:val="24"/>
          <w:szCs w:val="24"/>
        </w:rPr>
        <w:t xml:space="preserve"> bij kinderen, zolang het medisch belang van dergelijke onderzoeken </w:t>
      </w:r>
      <w:r w:rsidR="001517A8">
        <w:rPr>
          <w:sz w:val="24"/>
          <w:szCs w:val="24"/>
        </w:rPr>
        <w:t xml:space="preserve">groter is dan </w:t>
      </w:r>
      <w:r w:rsidR="0057591D" w:rsidRPr="00E80D78">
        <w:rPr>
          <w:sz w:val="24"/>
          <w:szCs w:val="24"/>
        </w:rPr>
        <w:t>de mogelijke risico’s.</w:t>
      </w:r>
      <w:r w:rsidRPr="00E80D78">
        <w:rPr>
          <w:sz w:val="24"/>
          <w:szCs w:val="24"/>
        </w:rPr>
        <w:t xml:space="preserve"> </w:t>
      </w:r>
      <w:r w:rsidRPr="00E80D78">
        <w:rPr>
          <w:sz w:val="24"/>
          <w:szCs w:val="24"/>
        </w:rPr>
        <w:lastRenderedPageBreak/>
        <w:t>Kinderen zijn gevoeliger dan volwassen</w:t>
      </w:r>
      <w:r w:rsidR="00EE40EB">
        <w:rPr>
          <w:sz w:val="24"/>
          <w:szCs w:val="24"/>
        </w:rPr>
        <w:t>en</w:t>
      </w:r>
      <w:r w:rsidRPr="00E80D78">
        <w:rPr>
          <w:sz w:val="24"/>
          <w:szCs w:val="24"/>
        </w:rPr>
        <w:t xml:space="preserve"> voor de effecten van straling. Uw arts zal d</w:t>
      </w:r>
      <w:r w:rsidR="0057591D" w:rsidRPr="00E80D78">
        <w:rPr>
          <w:sz w:val="24"/>
          <w:szCs w:val="24"/>
        </w:rPr>
        <w:t xml:space="preserve">aarom </w:t>
      </w:r>
      <w:r w:rsidRPr="00E80D78">
        <w:rPr>
          <w:sz w:val="24"/>
          <w:szCs w:val="24"/>
        </w:rPr>
        <w:t xml:space="preserve">steeds eerst </w:t>
      </w:r>
      <w:r w:rsidR="0057591D" w:rsidRPr="00E80D78">
        <w:rPr>
          <w:sz w:val="24"/>
          <w:szCs w:val="24"/>
        </w:rPr>
        <w:t xml:space="preserve">technieken zonder röntgenstralen in overweging </w:t>
      </w:r>
      <w:r w:rsidRPr="00E80D78">
        <w:rPr>
          <w:sz w:val="24"/>
          <w:szCs w:val="24"/>
        </w:rPr>
        <w:t>nemen</w:t>
      </w:r>
      <w:r w:rsidR="0057591D" w:rsidRPr="00E80D78">
        <w:rPr>
          <w:sz w:val="24"/>
          <w:szCs w:val="24"/>
        </w:rPr>
        <w:t xml:space="preserve"> </w:t>
      </w:r>
      <w:r w:rsidR="00846048" w:rsidRPr="00E80D78">
        <w:rPr>
          <w:sz w:val="24"/>
          <w:szCs w:val="24"/>
        </w:rPr>
        <w:t xml:space="preserve">(zie vraag </w:t>
      </w:r>
      <w:r w:rsidR="001B6C1B">
        <w:rPr>
          <w:sz w:val="24"/>
          <w:szCs w:val="24"/>
        </w:rPr>
        <w:t>8</w:t>
      </w:r>
      <w:r w:rsidR="00846048" w:rsidRPr="00E80D78">
        <w:rPr>
          <w:sz w:val="24"/>
          <w:szCs w:val="24"/>
        </w:rPr>
        <w:t>)</w:t>
      </w:r>
      <w:r w:rsidR="0057591D" w:rsidRPr="00E80D78">
        <w:rPr>
          <w:sz w:val="24"/>
          <w:szCs w:val="24"/>
        </w:rPr>
        <w:t>.</w:t>
      </w:r>
      <w:r w:rsidR="00846048" w:rsidRPr="00E80D78">
        <w:rPr>
          <w:sz w:val="24"/>
          <w:szCs w:val="24"/>
        </w:rPr>
        <w:t xml:space="preserve"> </w:t>
      </w:r>
      <w:r w:rsidR="0057591D" w:rsidRPr="00E80D78">
        <w:rPr>
          <w:sz w:val="24"/>
          <w:szCs w:val="24"/>
        </w:rPr>
        <w:t xml:space="preserve"> </w:t>
      </w:r>
    </w:p>
    <w:p w14:paraId="3DAC0A14" w14:textId="45E8D706" w:rsidR="00B7132C" w:rsidRDefault="00846048" w:rsidP="00632784">
      <w:pPr>
        <w:jc w:val="both"/>
        <w:rPr>
          <w:sz w:val="24"/>
          <w:szCs w:val="24"/>
        </w:rPr>
      </w:pPr>
      <w:r w:rsidRPr="00E80D78">
        <w:rPr>
          <w:sz w:val="24"/>
          <w:szCs w:val="24"/>
        </w:rPr>
        <w:t xml:space="preserve">Wanneer </w:t>
      </w:r>
      <w:r w:rsidR="008F5BD9">
        <w:rPr>
          <w:sz w:val="24"/>
          <w:szCs w:val="24"/>
        </w:rPr>
        <w:t xml:space="preserve">voorgesteld wordt om </w:t>
      </w:r>
      <w:r w:rsidRPr="00E80D78">
        <w:rPr>
          <w:sz w:val="24"/>
          <w:szCs w:val="24"/>
        </w:rPr>
        <w:t>een onderzoek met röntgenstral</w:t>
      </w:r>
      <w:r w:rsidR="009554D9">
        <w:rPr>
          <w:sz w:val="24"/>
          <w:szCs w:val="24"/>
        </w:rPr>
        <w:t>en</w:t>
      </w:r>
      <w:r w:rsidRPr="00E80D78">
        <w:rPr>
          <w:sz w:val="24"/>
          <w:szCs w:val="24"/>
        </w:rPr>
        <w:t xml:space="preserve"> uit te voeren, betekent dit dat het niet uitvoeren van dit onderzoek een groter risico voor de gezondheid van het kind met zich meebrengt</w:t>
      </w:r>
      <w:r w:rsidR="00EE40EB">
        <w:rPr>
          <w:sz w:val="24"/>
          <w:szCs w:val="24"/>
        </w:rPr>
        <w:t xml:space="preserve"> </w:t>
      </w:r>
      <w:r w:rsidR="00801486">
        <w:rPr>
          <w:sz w:val="24"/>
          <w:szCs w:val="24"/>
        </w:rPr>
        <w:t>dan</w:t>
      </w:r>
      <w:r w:rsidR="00EE40EB">
        <w:rPr>
          <w:sz w:val="24"/>
          <w:szCs w:val="24"/>
        </w:rPr>
        <w:t xml:space="preserve"> het stralingsrisico</w:t>
      </w:r>
      <w:r w:rsidRPr="00E80D78">
        <w:rPr>
          <w:sz w:val="24"/>
          <w:szCs w:val="24"/>
        </w:rPr>
        <w:t xml:space="preserve">. </w:t>
      </w:r>
      <w:r w:rsidR="00B7132C" w:rsidRPr="00E80D78">
        <w:rPr>
          <w:sz w:val="24"/>
          <w:szCs w:val="24"/>
        </w:rPr>
        <w:t>Voor röntgenonderzoeken bij kinderen gebruik</w:t>
      </w:r>
      <w:r w:rsidR="00C57BCE">
        <w:rPr>
          <w:sz w:val="24"/>
          <w:szCs w:val="24"/>
        </w:rPr>
        <w:t>en we</w:t>
      </w:r>
      <w:r w:rsidR="00B7132C" w:rsidRPr="00E80D78">
        <w:rPr>
          <w:sz w:val="24"/>
          <w:szCs w:val="24"/>
        </w:rPr>
        <w:t xml:space="preserve"> aangepaste apparatuur en </w:t>
      </w:r>
      <w:r w:rsidR="00C57BCE">
        <w:rPr>
          <w:sz w:val="24"/>
          <w:szCs w:val="24"/>
        </w:rPr>
        <w:t xml:space="preserve">nemen we </w:t>
      </w:r>
      <w:r w:rsidR="00B7132C" w:rsidRPr="00E80D78">
        <w:rPr>
          <w:sz w:val="24"/>
          <w:szCs w:val="24"/>
        </w:rPr>
        <w:t>extra voorzorg</w:t>
      </w:r>
      <w:r w:rsidR="008F5BD9">
        <w:rPr>
          <w:sz w:val="24"/>
          <w:szCs w:val="24"/>
        </w:rPr>
        <w:t>s</w:t>
      </w:r>
      <w:r w:rsidR="00B7132C" w:rsidRPr="00E80D78">
        <w:rPr>
          <w:sz w:val="24"/>
          <w:szCs w:val="24"/>
        </w:rPr>
        <w:t>maatregelen.</w:t>
      </w:r>
    </w:p>
    <w:p w14:paraId="48900EEA" w14:textId="3A64AD71" w:rsidR="0057591D" w:rsidRPr="00DF777D" w:rsidRDefault="0057591D" w:rsidP="00DF777D">
      <w:pPr>
        <w:pStyle w:val="ListParagraph"/>
        <w:numPr>
          <w:ilvl w:val="0"/>
          <w:numId w:val="1"/>
        </w:numPr>
        <w:ind w:left="567" w:hanging="567"/>
        <w:rPr>
          <w:b/>
          <w:color w:val="9BBB59" w:themeColor="accent3"/>
          <w:sz w:val="28"/>
          <w:szCs w:val="24"/>
        </w:rPr>
      </w:pPr>
      <w:r w:rsidRPr="00DF777D">
        <w:rPr>
          <w:b/>
          <w:color w:val="9BBB59" w:themeColor="accent3"/>
          <w:sz w:val="28"/>
          <w:szCs w:val="24"/>
        </w:rPr>
        <w:t>Zijn er alternatieven voor röntgenstralen?</w:t>
      </w:r>
    </w:p>
    <w:p w14:paraId="7CDA1140" w14:textId="530C51E2" w:rsidR="001C70CE" w:rsidRPr="00E80D78" w:rsidRDefault="0057591D" w:rsidP="00632784">
      <w:pPr>
        <w:jc w:val="both"/>
        <w:rPr>
          <w:sz w:val="24"/>
          <w:szCs w:val="24"/>
        </w:rPr>
      </w:pPr>
      <w:r w:rsidRPr="00E80D78">
        <w:rPr>
          <w:sz w:val="24"/>
          <w:szCs w:val="24"/>
        </w:rPr>
        <w:t>Ja.</w:t>
      </w:r>
      <w:r w:rsidR="001C70CE" w:rsidRPr="00E80D78">
        <w:rPr>
          <w:sz w:val="24"/>
          <w:szCs w:val="24"/>
        </w:rPr>
        <w:t xml:space="preserve"> </w:t>
      </w:r>
      <w:r w:rsidR="008F1CB9">
        <w:rPr>
          <w:sz w:val="24"/>
          <w:szCs w:val="24"/>
        </w:rPr>
        <w:t>Een</w:t>
      </w:r>
      <w:r w:rsidR="001C70CE" w:rsidRPr="00E80D78">
        <w:rPr>
          <w:sz w:val="24"/>
          <w:szCs w:val="24"/>
        </w:rPr>
        <w:t xml:space="preserve"> echografie </w:t>
      </w:r>
      <w:r w:rsidR="008F1CB9">
        <w:rPr>
          <w:sz w:val="24"/>
          <w:szCs w:val="24"/>
        </w:rPr>
        <w:t xml:space="preserve">of </w:t>
      </w:r>
      <w:r w:rsidR="001C70CE" w:rsidRPr="00E80D78">
        <w:rPr>
          <w:sz w:val="24"/>
          <w:szCs w:val="24"/>
        </w:rPr>
        <w:t xml:space="preserve">een MRI-scan </w:t>
      </w:r>
      <w:r w:rsidR="008F1CB9">
        <w:rPr>
          <w:sz w:val="24"/>
          <w:szCs w:val="24"/>
        </w:rPr>
        <w:t>maakt</w:t>
      </w:r>
      <w:r w:rsidR="001C70CE" w:rsidRPr="00E80D78">
        <w:rPr>
          <w:sz w:val="24"/>
          <w:szCs w:val="24"/>
        </w:rPr>
        <w:t xml:space="preserve"> geen gebruik van röntgenstral</w:t>
      </w:r>
      <w:r w:rsidR="009554D9">
        <w:rPr>
          <w:sz w:val="24"/>
          <w:szCs w:val="24"/>
        </w:rPr>
        <w:t>en</w:t>
      </w:r>
      <w:r w:rsidR="001C70CE" w:rsidRPr="00E80D78">
        <w:rPr>
          <w:sz w:val="24"/>
          <w:szCs w:val="24"/>
        </w:rPr>
        <w:t>.</w:t>
      </w:r>
      <w:r w:rsidRPr="00E80D78">
        <w:rPr>
          <w:sz w:val="24"/>
          <w:szCs w:val="24"/>
        </w:rPr>
        <w:t xml:space="preserve"> </w:t>
      </w:r>
    </w:p>
    <w:p w14:paraId="5999118E" w14:textId="395E2D7E" w:rsidR="00212BBB" w:rsidRDefault="001C70CE" w:rsidP="00632784">
      <w:pPr>
        <w:jc w:val="both"/>
        <w:rPr>
          <w:sz w:val="24"/>
          <w:szCs w:val="24"/>
        </w:rPr>
      </w:pPr>
      <w:r w:rsidRPr="00E80D78">
        <w:rPr>
          <w:sz w:val="24"/>
          <w:szCs w:val="24"/>
        </w:rPr>
        <w:t>H</w:t>
      </w:r>
      <w:r w:rsidR="0057591D" w:rsidRPr="00E80D78">
        <w:rPr>
          <w:sz w:val="24"/>
          <w:szCs w:val="24"/>
        </w:rPr>
        <w:t xml:space="preserve">et is </w:t>
      </w:r>
      <w:r w:rsidRPr="00E80D78">
        <w:rPr>
          <w:sz w:val="24"/>
          <w:szCs w:val="24"/>
        </w:rPr>
        <w:t xml:space="preserve">echter </w:t>
      </w:r>
      <w:r w:rsidR="0057591D" w:rsidRPr="00E80D78">
        <w:rPr>
          <w:sz w:val="24"/>
          <w:szCs w:val="24"/>
        </w:rPr>
        <w:t xml:space="preserve">niet steeds mogelijk om deze </w:t>
      </w:r>
      <w:r w:rsidR="008F5BD9">
        <w:rPr>
          <w:sz w:val="24"/>
          <w:szCs w:val="24"/>
        </w:rPr>
        <w:t>technieken</w:t>
      </w:r>
      <w:r w:rsidR="008F5BD9" w:rsidRPr="00E80D78">
        <w:rPr>
          <w:sz w:val="24"/>
          <w:szCs w:val="24"/>
        </w:rPr>
        <w:t xml:space="preserve"> </w:t>
      </w:r>
      <w:r w:rsidR="0057591D" w:rsidRPr="00E80D78">
        <w:rPr>
          <w:sz w:val="24"/>
          <w:szCs w:val="24"/>
        </w:rPr>
        <w:t>te gebruiken voor elk medisch probleem</w:t>
      </w:r>
      <w:r w:rsidR="008F5BD9">
        <w:rPr>
          <w:sz w:val="24"/>
          <w:szCs w:val="24"/>
        </w:rPr>
        <w:t>. Daarom</w:t>
      </w:r>
      <w:r w:rsidR="0057591D" w:rsidRPr="00E80D78">
        <w:rPr>
          <w:sz w:val="24"/>
          <w:szCs w:val="24"/>
        </w:rPr>
        <w:t xml:space="preserve"> kan het zijn dat voor uw aandoening en medische vraag het gebruik van deze technieken geen oplossing bied</w:t>
      </w:r>
      <w:r w:rsidRPr="00E80D78">
        <w:rPr>
          <w:sz w:val="24"/>
          <w:szCs w:val="24"/>
        </w:rPr>
        <w:t>t</w:t>
      </w:r>
      <w:r w:rsidR="0057591D" w:rsidRPr="00E80D78">
        <w:rPr>
          <w:sz w:val="24"/>
          <w:szCs w:val="24"/>
        </w:rPr>
        <w:t>.</w:t>
      </w:r>
    </w:p>
    <w:p w14:paraId="6D041E5A" w14:textId="25980CDF" w:rsidR="00865449" w:rsidRPr="00865449" w:rsidRDefault="00865449" w:rsidP="00865449">
      <w:pPr>
        <w:pStyle w:val="ListParagraph"/>
        <w:numPr>
          <w:ilvl w:val="0"/>
          <w:numId w:val="1"/>
        </w:numPr>
        <w:ind w:left="567" w:hanging="567"/>
        <w:rPr>
          <w:b/>
          <w:color w:val="9BBB59" w:themeColor="accent3"/>
          <w:sz w:val="28"/>
          <w:szCs w:val="24"/>
        </w:rPr>
      </w:pPr>
      <w:r w:rsidRPr="00865449">
        <w:rPr>
          <w:b/>
          <w:color w:val="9BBB59" w:themeColor="accent3"/>
          <w:sz w:val="28"/>
          <w:szCs w:val="24"/>
        </w:rPr>
        <w:t>Ben ik radioactief na dit onderzoek?</w:t>
      </w:r>
    </w:p>
    <w:p w14:paraId="11C137BF" w14:textId="27EA72B0" w:rsidR="00906C76" w:rsidRDefault="00865449" w:rsidP="00B7132C">
      <w:pPr>
        <w:jc w:val="both"/>
        <w:rPr>
          <w:sz w:val="24"/>
          <w:szCs w:val="24"/>
        </w:rPr>
      </w:pPr>
      <w:r>
        <w:rPr>
          <w:sz w:val="24"/>
          <w:szCs w:val="24"/>
        </w:rPr>
        <w:t>Neen. Bij onderzoeken met röntgenstral</w:t>
      </w:r>
      <w:r w:rsidR="009554D9">
        <w:rPr>
          <w:sz w:val="24"/>
          <w:szCs w:val="24"/>
        </w:rPr>
        <w:t>en</w:t>
      </w:r>
      <w:r>
        <w:rPr>
          <w:sz w:val="24"/>
          <w:szCs w:val="24"/>
        </w:rPr>
        <w:t xml:space="preserve"> ben</w:t>
      </w:r>
      <w:r w:rsidR="00AF46FB">
        <w:rPr>
          <w:sz w:val="24"/>
          <w:szCs w:val="24"/>
        </w:rPr>
        <w:t>t</w:t>
      </w:r>
      <w:r>
        <w:rPr>
          <w:sz w:val="24"/>
          <w:szCs w:val="24"/>
        </w:rPr>
        <w:t xml:space="preserve"> u nadien niet radioactief. Er zijn bijgevolg dus ook geen beperkingen voor contact met anderen.</w:t>
      </w:r>
    </w:p>
    <w:p w14:paraId="3BF39A37" w14:textId="0B6FFFEF" w:rsidR="00906C76" w:rsidRDefault="00906C76" w:rsidP="00B7132C">
      <w:pPr>
        <w:pBdr>
          <w:bottom w:val="single" w:sz="12" w:space="1" w:color="auto"/>
        </w:pBdr>
        <w:jc w:val="both"/>
        <w:rPr>
          <w:sz w:val="24"/>
          <w:szCs w:val="24"/>
        </w:rPr>
      </w:pPr>
    </w:p>
    <w:p w14:paraId="776B400B" w14:textId="0B1D5C7F" w:rsidR="000226ED" w:rsidRPr="00865449" w:rsidRDefault="00B7132C" w:rsidP="00865449">
      <w:pPr>
        <w:jc w:val="center"/>
        <w:rPr>
          <w:sz w:val="2"/>
          <w:szCs w:val="24"/>
        </w:rPr>
      </w:pPr>
      <w:r w:rsidRPr="004739F5">
        <w:rPr>
          <w:b/>
          <w:color w:val="4F81BD" w:themeColor="accent1"/>
          <w:sz w:val="28"/>
          <w:szCs w:val="24"/>
        </w:rPr>
        <w:t xml:space="preserve">Indien u nog vragen hebt, aarzel </w:t>
      </w:r>
      <w:r w:rsidR="00EE40EB">
        <w:rPr>
          <w:b/>
          <w:color w:val="4F81BD" w:themeColor="accent1"/>
          <w:sz w:val="28"/>
          <w:szCs w:val="24"/>
        </w:rPr>
        <w:t xml:space="preserve">dan </w:t>
      </w:r>
      <w:r w:rsidRPr="004739F5">
        <w:rPr>
          <w:b/>
          <w:color w:val="4F81BD" w:themeColor="accent1"/>
          <w:sz w:val="28"/>
          <w:szCs w:val="24"/>
        </w:rPr>
        <w:t>niet om ze te stellen aan onze medewerkers op de dienst medische beeldvorming. Ze helpen u graag verder!</w:t>
      </w:r>
    </w:p>
    <w:p w14:paraId="70A3AAB3" w14:textId="4B04463E" w:rsidR="00846048" w:rsidRPr="00214210" w:rsidRDefault="0002581F" w:rsidP="00865449">
      <w:pPr>
        <w:jc w:val="center"/>
        <w:rPr>
          <w:sz w:val="28"/>
          <w:szCs w:val="24"/>
        </w:rPr>
      </w:pPr>
      <w:r w:rsidRPr="00214210">
        <w:rPr>
          <w:sz w:val="28"/>
          <w:szCs w:val="24"/>
        </w:rPr>
        <w:t>Op v</w:t>
      </w:r>
      <w:r w:rsidR="00D41CC5" w:rsidRPr="00214210">
        <w:rPr>
          <w:sz w:val="28"/>
          <w:szCs w:val="24"/>
        </w:rPr>
        <w:t xml:space="preserve">olgende websites </w:t>
      </w:r>
      <w:r w:rsidRPr="00214210">
        <w:rPr>
          <w:sz w:val="28"/>
          <w:szCs w:val="24"/>
        </w:rPr>
        <w:t>kan u terecht voor meer uitgebreide</w:t>
      </w:r>
      <w:r w:rsidR="00D41CC5" w:rsidRPr="00214210">
        <w:rPr>
          <w:sz w:val="28"/>
          <w:szCs w:val="24"/>
        </w:rPr>
        <w:t xml:space="preserve"> informatie: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10A08" w14:paraId="2AF915B3" w14:textId="77777777" w:rsidTr="00214210">
        <w:tc>
          <w:tcPr>
            <w:tcW w:w="4531" w:type="dxa"/>
          </w:tcPr>
          <w:p w14:paraId="769E501B" w14:textId="44F25BB6" w:rsidR="00E44CC9" w:rsidRDefault="00632784" w:rsidP="002B5AFC">
            <w:pPr>
              <w:jc w:val="center"/>
              <w:rPr>
                <w:sz w:val="28"/>
                <w:szCs w:val="28"/>
              </w:rPr>
            </w:pPr>
            <w:r>
              <w:rPr>
                <w:noProof/>
                <w:sz w:val="28"/>
                <w:szCs w:val="28"/>
                <w:lang w:eastAsia="nl-BE"/>
              </w:rPr>
              <w:drawing>
                <wp:inline distT="0" distB="0" distL="0" distR="0" wp14:anchorId="20B53075" wp14:editId="4A188CEE">
                  <wp:extent cx="1512000" cy="15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4683f491d67325396421eda9797a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inline>
              </w:drawing>
            </w:r>
          </w:p>
        </w:tc>
        <w:tc>
          <w:tcPr>
            <w:tcW w:w="4531" w:type="dxa"/>
          </w:tcPr>
          <w:p w14:paraId="3274193D" w14:textId="44DCC1B0" w:rsidR="00E44CC9" w:rsidRDefault="00CA6F76" w:rsidP="002B5AFC">
            <w:pPr>
              <w:jc w:val="center"/>
              <w:rPr>
                <w:sz w:val="28"/>
                <w:szCs w:val="28"/>
              </w:rPr>
            </w:pPr>
            <w:r>
              <w:rPr>
                <w:noProof/>
                <w:sz w:val="28"/>
                <w:szCs w:val="28"/>
                <w:lang w:eastAsia="nl-BE"/>
              </w:rPr>
              <w:drawing>
                <wp:inline distT="0" distB="0" distL="0" distR="0" wp14:anchorId="63FF58CC" wp14:editId="561AEDB6">
                  <wp:extent cx="1512000" cy="15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887396a84ef434d74d453725e98ef13.png"/>
                          <pic:cNvPicPr/>
                        </pic:nvPicPr>
                        <pic:blipFill>
                          <a:blip r:embed="rId9">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inline>
              </w:drawing>
            </w:r>
          </w:p>
        </w:tc>
      </w:tr>
      <w:tr w:rsidR="00110A08" w14:paraId="639DE1E6" w14:textId="77777777" w:rsidTr="00214210">
        <w:tc>
          <w:tcPr>
            <w:tcW w:w="4531" w:type="dxa"/>
          </w:tcPr>
          <w:p w14:paraId="30C23404" w14:textId="7F0325FC" w:rsidR="00E44CC9" w:rsidRDefault="00D84549" w:rsidP="002B5AFC">
            <w:pPr>
              <w:ind w:left="42"/>
              <w:jc w:val="center"/>
              <w:rPr>
                <w:sz w:val="28"/>
                <w:szCs w:val="28"/>
              </w:rPr>
            </w:pPr>
            <w:hyperlink r:id="rId10" w:history="1">
              <w:r w:rsidR="00632784" w:rsidRPr="00C26E67">
                <w:rPr>
                  <w:rStyle w:val="Hyperlink"/>
                  <w:sz w:val="28"/>
                  <w:szCs w:val="28"/>
                </w:rPr>
                <w:t>www.fanc.fgov.be</w:t>
              </w:r>
            </w:hyperlink>
            <w:r w:rsidR="00632784">
              <w:rPr>
                <w:sz w:val="28"/>
                <w:szCs w:val="28"/>
              </w:rPr>
              <w:t xml:space="preserve"> &gt; Informatiedossiers &gt; </w:t>
            </w:r>
            <w:r w:rsidR="00632784">
              <w:rPr>
                <w:sz w:val="28"/>
                <w:szCs w:val="28"/>
              </w:rPr>
              <w:br/>
              <w:t>Medische Toepassingen</w:t>
            </w:r>
          </w:p>
        </w:tc>
        <w:tc>
          <w:tcPr>
            <w:tcW w:w="4531" w:type="dxa"/>
          </w:tcPr>
          <w:p w14:paraId="21237583" w14:textId="77777777" w:rsidR="00632784" w:rsidRDefault="00D84549" w:rsidP="002B5AFC">
            <w:pPr>
              <w:jc w:val="center"/>
              <w:rPr>
                <w:sz w:val="28"/>
                <w:szCs w:val="28"/>
              </w:rPr>
            </w:pPr>
            <w:hyperlink r:id="rId11" w:history="1">
              <w:r w:rsidR="00632784" w:rsidRPr="00C26E67">
                <w:rPr>
                  <w:rStyle w:val="Hyperlink"/>
                  <w:sz w:val="28"/>
                  <w:szCs w:val="28"/>
                </w:rPr>
                <w:t>www.zuinigmetstraling.be</w:t>
              </w:r>
            </w:hyperlink>
          </w:p>
          <w:p w14:paraId="25525BF1" w14:textId="77777777" w:rsidR="00E44CC9" w:rsidRDefault="00E44CC9" w:rsidP="002B5AFC">
            <w:pPr>
              <w:jc w:val="center"/>
              <w:rPr>
                <w:sz w:val="28"/>
                <w:szCs w:val="28"/>
              </w:rPr>
            </w:pPr>
          </w:p>
        </w:tc>
      </w:tr>
    </w:tbl>
    <w:p w14:paraId="5E0A7695" w14:textId="77777777" w:rsidR="005F01BF" w:rsidRDefault="005F01BF" w:rsidP="005F01BF">
      <w:pPr>
        <w:pStyle w:val="Footer"/>
        <w:rPr>
          <w:i/>
        </w:rPr>
      </w:pPr>
    </w:p>
    <w:p w14:paraId="3C08DFEF" w14:textId="4D09D7D4" w:rsidR="005F01BF" w:rsidRPr="0000466A" w:rsidRDefault="005F01BF" w:rsidP="007A5455">
      <w:pPr>
        <w:pStyle w:val="Footer"/>
        <w:jc w:val="both"/>
        <w:rPr>
          <w:i/>
        </w:rPr>
      </w:pPr>
      <w:r w:rsidRPr="0000466A">
        <w:rPr>
          <w:i/>
        </w:rPr>
        <w:t>Dit document werd opgesteld in het kader van de toolkit “Informatie aan de patiënt”. U bent vrij dit document aan te passen voor een efficiënt gebruik binnen uw ziekenhuis/dienst (bijvoorbeeld: eigen logo, integreren in reeds bestaande documenten, …)</w:t>
      </w:r>
      <w:r>
        <w:rPr>
          <w:i/>
        </w:rPr>
        <w:t>. Gelieve steeds de referentie die u kan vinden op de eerste pagina op te nemen.</w:t>
      </w:r>
    </w:p>
    <w:p w14:paraId="76F1C032" w14:textId="04A5023D" w:rsidR="00203F9F" w:rsidRPr="00110A08" w:rsidRDefault="00203F9F" w:rsidP="005B6C75">
      <w:pPr>
        <w:rPr>
          <w:sz w:val="2"/>
          <w:szCs w:val="28"/>
        </w:rPr>
      </w:pPr>
    </w:p>
    <w:sectPr w:rsidR="00203F9F" w:rsidRPr="00110A08" w:rsidSect="00CD6D10">
      <w:headerReference w:type="default" r:id="rId12"/>
      <w:pgSz w:w="11906" w:h="16838" w:code="9"/>
      <w:pgMar w:top="16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4287" w14:textId="77777777" w:rsidR="00411F12" w:rsidRDefault="00411F12" w:rsidP="00411F12">
      <w:pPr>
        <w:spacing w:after="0" w:line="240" w:lineRule="auto"/>
      </w:pPr>
      <w:r>
        <w:separator/>
      </w:r>
    </w:p>
  </w:endnote>
  <w:endnote w:type="continuationSeparator" w:id="0">
    <w:p w14:paraId="1FFBC45A" w14:textId="77777777" w:rsidR="00411F12" w:rsidRDefault="00411F12" w:rsidP="004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4441" w14:textId="77777777" w:rsidR="00411F12" w:rsidRDefault="00411F12" w:rsidP="00411F12">
      <w:pPr>
        <w:spacing w:after="0" w:line="240" w:lineRule="auto"/>
      </w:pPr>
      <w:r>
        <w:separator/>
      </w:r>
    </w:p>
  </w:footnote>
  <w:footnote w:type="continuationSeparator" w:id="0">
    <w:p w14:paraId="45CEA911" w14:textId="77777777" w:rsidR="00411F12" w:rsidRDefault="00411F12" w:rsidP="0041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8A57" w14:textId="33DA89B3" w:rsidR="0039723A" w:rsidRDefault="0039723A" w:rsidP="0039723A">
    <w:r>
      <w:rPr>
        <w:noProof/>
      </w:rPr>
      <w:drawing>
        <wp:anchor distT="0" distB="0" distL="114300" distR="114300" simplePos="0" relativeHeight="251659264" behindDoc="0" locked="0" layoutInCell="1" allowOverlap="1" wp14:anchorId="27CF1C26" wp14:editId="0C59942A">
          <wp:simplePos x="0" y="0"/>
          <wp:positionH relativeFrom="column">
            <wp:posOffset>4713316</wp:posOffset>
          </wp:positionH>
          <wp:positionV relativeFrom="paragraph">
            <wp:posOffset>-150897</wp:posOffset>
          </wp:positionV>
          <wp:extent cx="1402080" cy="608965"/>
          <wp:effectExtent l="0" t="0" r="7620" b="635"/>
          <wp:wrapSquare wrapText="bothSides"/>
          <wp:docPr id="36" name="Picture 3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F6BFCC9" wp14:editId="54B9769E">
          <wp:simplePos x="0" y="0"/>
          <wp:positionH relativeFrom="column">
            <wp:posOffset>3690186</wp:posOffset>
          </wp:positionH>
          <wp:positionV relativeFrom="paragraph">
            <wp:posOffset>-257571</wp:posOffset>
          </wp:positionV>
          <wp:extent cx="877570" cy="877570"/>
          <wp:effectExtent l="0" t="0" r="0" b="0"/>
          <wp:wrapThrough wrapText="bothSides">
            <wp:wrapPolygon edited="0">
              <wp:start x="0" y="0"/>
              <wp:lineTo x="0" y="21100"/>
              <wp:lineTo x="21100" y="21100"/>
              <wp:lineTo x="21100" y="0"/>
              <wp:lineTo x="0" y="0"/>
            </wp:wrapPolygon>
          </wp:wrapThrough>
          <wp:docPr id="37" name="Picture 37" descr="Afbeeldingsresultaat voor olv aal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lv aal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9C1">
      <w:rPr>
        <w:noProof/>
      </w:rPr>
      <w:drawing>
        <wp:inline distT="0" distB="0" distL="0" distR="0" wp14:anchorId="49018C07" wp14:editId="1CCA1259">
          <wp:extent cx="1524000" cy="44043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U_RGB XL.jpg"/>
                  <pic:cNvPicPr/>
                </pic:nvPicPr>
                <pic:blipFill>
                  <a:blip r:embed="rId3">
                    <a:extLst>
                      <a:ext uri="{28A0092B-C50C-407E-A947-70E740481C1C}">
                        <a14:useLocalDpi xmlns:a14="http://schemas.microsoft.com/office/drawing/2010/main" val="0"/>
                      </a:ext>
                    </a:extLst>
                  </a:blip>
                  <a:stretch>
                    <a:fillRect/>
                  </a:stretch>
                </pic:blipFill>
                <pic:spPr>
                  <a:xfrm>
                    <a:off x="0" y="0"/>
                    <a:ext cx="1524000" cy="440436"/>
                  </a:xfrm>
                  <a:prstGeom prst="rect">
                    <a:avLst/>
                  </a:prstGeom>
                </pic:spPr>
              </pic:pic>
            </a:graphicData>
          </a:graphic>
        </wp:inline>
      </w:drawing>
    </w:r>
  </w:p>
  <w:p w14:paraId="4A9A1BDE" w14:textId="041C33F2" w:rsidR="00A459C1" w:rsidRDefault="00A45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37C2"/>
    <w:multiLevelType w:val="hybridMultilevel"/>
    <w:tmpl w:val="ADECB5EE"/>
    <w:lvl w:ilvl="0" w:tplc="1728CB8C">
      <w:start w:val="1"/>
      <w:numFmt w:val="decimal"/>
      <w:lvlText w:val="%1."/>
      <w:lvlJc w:val="left"/>
      <w:pPr>
        <w:ind w:left="720"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F071A"/>
    <w:multiLevelType w:val="hybridMultilevel"/>
    <w:tmpl w:val="B1FEFEC0"/>
    <w:lvl w:ilvl="0" w:tplc="ABB276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B8292E"/>
    <w:multiLevelType w:val="hybridMultilevel"/>
    <w:tmpl w:val="568EF1C2"/>
    <w:lvl w:ilvl="0" w:tplc="983EED7C">
      <w:start w:val="1"/>
      <w:numFmt w:val="decimal"/>
      <w:lvlText w:val="%1."/>
      <w:lvlJc w:val="left"/>
      <w:pPr>
        <w:ind w:left="720" w:hanging="360"/>
      </w:pPr>
      <w:rPr>
        <w:b/>
        <w:color w:val="9BBB59" w:themeColor="accent3"/>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D37F50"/>
    <w:multiLevelType w:val="hybridMultilevel"/>
    <w:tmpl w:val="34983A5E"/>
    <w:lvl w:ilvl="0" w:tplc="1728CB8C">
      <w:start w:val="1"/>
      <w:numFmt w:val="decimal"/>
      <w:lvlText w:val="%1."/>
      <w:lvlJc w:val="left"/>
      <w:pPr>
        <w:ind w:left="720"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D40C48"/>
    <w:multiLevelType w:val="hybridMultilevel"/>
    <w:tmpl w:val="0E4E0D8A"/>
    <w:lvl w:ilvl="0" w:tplc="D4BA7C4E">
      <w:start w:val="1"/>
      <w:numFmt w:val="decimal"/>
      <w:lvlText w:val="%1."/>
      <w:lvlJc w:val="left"/>
      <w:pPr>
        <w:ind w:left="720" w:hanging="360"/>
      </w:pPr>
      <w:rPr>
        <w:b/>
        <w:color w:val="9BBB59" w:themeColor="accent3"/>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B6"/>
    <w:rsid w:val="00000D3D"/>
    <w:rsid w:val="000226ED"/>
    <w:rsid w:val="0002581F"/>
    <w:rsid w:val="00040731"/>
    <w:rsid w:val="0006008B"/>
    <w:rsid w:val="000666EB"/>
    <w:rsid w:val="00081AFF"/>
    <w:rsid w:val="00086B0B"/>
    <w:rsid w:val="00087AED"/>
    <w:rsid w:val="00095F24"/>
    <w:rsid w:val="000D2381"/>
    <w:rsid w:val="0010230F"/>
    <w:rsid w:val="00110A08"/>
    <w:rsid w:val="00112B88"/>
    <w:rsid w:val="001201E3"/>
    <w:rsid w:val="00120A92"/>
    <w:rsid w:val="00123445"/>
    <w:rsid w:val="001463BE"/>
    <w:rsid w:val="00150118"/>
    <w:rsid w:val="001517A8"/>
    <w:rsid w:val="00172C4B"/>
    <w:rsid w:val="001A68F5"/>
    <w:rsid w:val="001B6B34"/>
    <w:rsid w:val="001B6C1B"/>
    <w:rsid w:val="001C0119"/>
    <w:rsid w:val="001C70CE"/>
    <w:rsid w:val="001D2CCF"/>
    <w:rsid w:val="001E45E5"/>
    <w:rsid w:val="001F5340"/>
    <w:rsid w:val="00203F9F"/>
    <w:rsid w:val="00212BBB"/>
    <w:rsid w:val="00214210"/>
    <w:rsid w:val="00224E4C"/>
    <w:rsid w:val="002460D5"/>
    <w:rsid w:val="00296772"/>
    <w:rsid w:val="002A1EB6"/>
    <w:rsid w:val="002A48E9"/>
    <w:rsid w:val="002B5AFC"/>
    <w:rsid w:val="002C3B1D"/>
    <w:rsid w:val="002E14FB"/>
    <w:rsid w:val="003038C6"/>
    <w:rsid w:val="00390379"/>
    <w:rsid w:val="00394D5E"/>
    <w:rsid w:val="0039723A"/>
    <w:rsid w:val="003B498E"/>
    <w:rsid w:val="00411F12"/>
    <w:rsid w:val="00416957"/>
    <w:rsid w:val="0044073A"/>
    <w:rsid w:val="0046223D"/>
    <w:rsid w:val="004739F5"/>
    <w:rsid w:val="004940A7"/>
    <w:rsid w:val="004B4969"/>
    <w:rsid w:val="004D4F47"/>
    <w:rsid w:val="004E0849"/>
    <w:rsid w:val="004E37A5"/>
    <w:rsid w:val="00500A21"/>
    <w:rsid w:val="00500FF0"/>
    <w:rsid w:val="00525C4D"/>
    <w:rsid w:val="00547266"/>
    <w:rsid w:val="0057591D"/>
    <w:rsid w:val="005B6C75"/>
    <w:rsid w:val="005F01BF"/>
    <w:rsid w:val="00600888"/>
    <w:rsid w:val="00603C74"/>
    <w:rsid w:val="006219DD"/>
    <w:rsid w:val="00623148"/>
    <w:rsid w:val="00632784"/>
    <w:rsid w:val="00634387"/>
    <w:rsid w:val="00670129"/>
    <w:rsid w:val="0068103E"/>
    <w:rsid w:val="00685418"/>
    <w:rsid w:val="006B4E9C"/>
    <w:rsid w:val="006B5037"/>
    <w:rsid w:val="00710379"/>
    <w:rsid w:val="00760F41"/>
    <w:rsid w:val="00772EE4"/>
    <w:rsid w:val="00793060"/>
    <w:rsid w:val="007A5455"/>
    <w:rsid w:val="007A772F"/>
    <w:rsid w:val="007E4EC6"/>
    <w:rsid w:val="00801486"/>
    <w:rsid w:val="00846048"/>
    <w:rsid w:val="00865449"/>
    <w:rsid w:val="00876C86"/>
    <w:rsid w:val="00877D7E"/>
    <w:rsid w:val="00881FE2"/>
    <w:rsid w:val="0088515E"/>
    <w:rsid w:val="008923E9"/>
    <w:rsid w:val="00896F85"/>
    <w:rsid w:val="008D3E1C"/>
    <w:rsid w:val="008F1CB9"/>
    <w:rsid w:val="008F39C5"/>
    <w:rsid w:val="008F5BD9"/>
    <w:rsid w:val="00906C76"/>
    <w:rsid w:val="00946DBF"/>
    <w:rsid w:val="0095120B"/>
    <w:rsid w:val="009554D9"/>
    <w:rsid w:val="00965AC6"/>
    <w:rsid w:val="00973D62"/>
    <w:rsid w:val="009B32F8"/>
    <w:rsid w:val="009D1A5D"/>
    <w:rsid w:val="009E1A5E"/>
    <w:rsid w:val="00A07629"/>
    <w:rsid w:val="00A459C1"/>
    <w:rsid w:val="00A51BE5"/>
    <w:rsid w:val="00A70291"/>
    <w:rsid w:val="00A724C1"/>
    <w:rsid w:val="00A74456"/>
    <w:rsid w:val="00AA32C2"/>
    <w:rsid w:val="00AC046C"/>
    <w:rsid w:val="00AC2EC4"/>
    <w:rsid w:val="00AD0BFB"/>
    <w:rsid w:val="00AD6B0E"/>
    <w:rsid w:val="00AE06A6"/>
    <w:rsid w:val="00AF46FB"/>
    <w:rsid w:val="00B05C45"/>
    <w:rsid w:val="00B7132C"/>
    <w:rsid w:val="00B8322A"/>
    <w:rsid w:val="00B878E3"/>
    <w:rsid w:val="00B97BD4"/>
    <w:rsid w:val="00BA7375"/>
    <w:rsid w:val="00BF2D9C"/>
    <w:rsid w:val="00BF604F"/>
    <w:rsid w:val="00C07F1E"/>
    <w:rsid w:val="00C17FE2"/>
    <w:rsid w:val="00C21BF4"/>
    <w:rsid w:val="00C2500F"/>
    <w:rsid w:val="00C419F4"/>
    <w:rsid w:val="00C4287B"/>
    <w:rsid w:val="00C50F0E"/>
    <w:rsid w:val="00C57BCE"/>
    <w:rsid w:val="00C877C9"/>
    <w:rsid w:val="00CA6F76"/>
    <w:rsid w:val="00CD4E22"/>
    <w:rsid w:val="00CD6D10"/>
    <w:rsid w:val="00D055EF"/>
    <w:rsid w:val="00D21DB1"/>
    <w:rsid w:val="00D41CC5"/>
    <w:rsid w:val="00D524FD"/>
    <w:rsid w:val="00D64D64"/>
    <w:rsid w:val="00D70714"/>
    <w:rsid w:val="00D84549"/>
    <w:rsid w:val="00DD53EE"/>
    <w:rsid w:val="00DE3A0E"/>
    <w:rsid w:val="00DF777D"/>
    <w:rsid w:val="00E00F23"/>
    <w:rsid w:val="00E44CC9"/>
    <w:rsid w:val="00E47B93"/>
    <w:rsid w:val="00E53B7F"/>
    <w:rsid w:val="00E75929"/>
    <w:rsid w:val="00E80D78"/>
    <w:rsid w:val="00E85D4E"/>
    <w:rsid w:val="00E86B65"/>
    <w:rsid w:val="00EB74E8"/>
    <w:rsid w:val="00EC18D9"/>
    <w:rsid w:val="00ED343F"/>
    <w:rsid w:val="00ED533B"/>
    <w:rsid w:val="00EE40EB"/>
    <w:rsid w:val="00EF36A1"/>
    <w:rsid w:val="00F12DB6"/>
    <w:rsid w:val="00FF6D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AE2ECD"/>
  <w15:docId w15:val="{1E7C6582-8158-4C3F-84D8-0EB660A9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B6"/>
    <w:pPr>
      <w:ind w:left="720"/>
      <w:contextualSpacing/>
    </w:pPr>
  </w:style>
  <w:style w:type="paragraph" w:styleId="BalloonText">
    <w:name w:val="Balloon Text"/>
    <w:basedOn w:val="Normal"/>
    <w:link w:val="BalloonTextChar"/>
    <w:uiPriority w:val="99"/>
    <w:semiHidden/>
    <w:unhideWhenUsed/>
    <w:rsid w:val="0014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BE"/>
    <w:rPr>
      <w:rFonts w:ascii="Tahoma" w:hAnsi="Tahoma" w:cs="Tahoma"/>
      <w:sz w:val="16"/>
      <w:szCs w:val="16"/>
    </w:rPr>
  </w:style>
  <w:style w:type="paragraph" w:styleId="NormalWeb">
    <w:name w:val="Normal (Web)"/>
    <w:basedOn w:val="Normal"/>
    <w:uiPriority w:val="99"/>
    <w:semiHidden/>
    <w:unhideWhenUsed/>
    <w:rsid w:val="00965AC6"/>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styleId="CommentReference">
    <w:name w:val="annotation reference"/>
    <w:basedOn w:val="DefaultParagraphFont"/>
    <w:uiPriority w:val="99"/>
    <w:semiHidden/>
    <w:unhideWhenUsed/>
    <w:rsid w:val="00212BBB"/>
    <w:rPr>
      <w:sz w:val="16"/>
      <w:szCs w:val="16"/>
    </w:rPr>
  </w:style>
  <w:style w:type="paragraph" w:styleId="CommentText">
    <w:name w:val="annotation text"/>
    <w:basedOn w:val="Normal"/>
    <w:link w:val="CommentTextChar"/>
    <w:uiPriority w:val="99"/>
    <w:semiHidden/>
    <w:unhideWhenUsed/>
    <w:rsid w:val="00212BBB"/>
    <w:pPr>
      <w:spacing w:line="240" w:lineRule="auto"/>
    </w:pPr>
    <w:rPr>
      <w:sz w:val="20"/>
      <w:szCs w:val="20"/>
    </w:rPr>
  </w:style>
  <w:style w:type="character" w:customStyle="1" w:styleId="CommentTextChar">
    <w:name w:val="Comment Text Char"/>
    <w:basedOn w:val="DefaultParagraphFont"/>
    <w:link w:val="CommentText"/>
    <w:uiPriority w:val="99"/>
    <w:semiHidden/>
    <w:rsid w:val="00212BBB"/>
    <w:rPr>
      <w:sz w:val="20"/>
      <w:szCs w:val="20"/>
    </w:rPr>
  </w:style>
  <w:style w:type="paragraph" w:styleId="CommentSubject">
    <w:name w:val="annotation subject"/>
    <w:basedOn w:val="CommentText"/>
    <w:next w:val="CommentText"/>
    <w:link w:val="CommentSubjectChar"/>
    <w:uiPriority w:val="99"/>
    <w:semiHidden/>
    <w:unhideWhenUsed/>
    <w:rsid w:val="00212BBB"/>
    <w:rPr>
      <w:b/>
      <w:bCs/>
    </w:rPr>
  </w:style>
  <w:style w:type="character" w:customStyle="1" w:styleId="CommentSubjectChar">
    <w:name w:val="Comment Subject Char"/>
    <w:basedOn w:val="CommentTextChar"/>
    <w:link w:val="CommentSubject"/>
    <w:uiPriority w:val="99"/>
    <w:semiHidden/>
    <w:rsid w:val="00212BBB"/>
    <w:rPr>
      <w:b/>
      <w:bCs/>
      <w:sz w:val="20"/>
      <w:szCs w:val="20"/>
    </w:rPr>
  </w:style>
  <w:style w:type="paragraph" w:styleId="Revision">
    <w:name w:val="Revision"/>
    <w:hidden/>
    <w:uiPriority w:val="99"/>
    <w:semiHidden/>
    <w:rsid w:val="00F12DB6"/>
    <w:pPr>
      <w:spacing w:after="0" w:line="240" w:lineRule="auto"/>
    </w:pPr>
  </w:style>
  <w:style w:type="character" w:styleId="Hyperlink">
    <w:name w:val="Hyperlink"/>
    <w:basedOn w:val="DefaultParagraphFont"/>
    <w:uiPriority w:val="99"/>
    <w:unhideWhenUsed/>
    <w:rsid w:val="00D41CC5"/>
    <w:rPr>
      <w:color w:val="0000FF" w:themeColor="hyperlink"/>
      <w:u w:val="single"/>
    </w:rPr>
  </w:style>
  <w:style w:type="table" w:styleId="TableGrid">
    <w:name w:val="Table Grid"/>
    <w:basedOn w:val="TableNormal"/>
    <w:uiPriority w:val="59"/>
    <w:rsid w:val="0010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6F76"/>
    <w:rPr>
      <w:color w:val="800080" w:themeColor="followedHyperlink"/>
      <w:u w:val="single"/>
    </w:rPr>
  </w:style>
  <w:style w:type="paragraph" w:styleId="Header">
    <w:name w:val="header"/>
    <w:basedOn w:val="Normal"/>
    <w:link w:val="HeaderChar"/>
    <w:uiPriority w:val="99"/>
    <w:unhideWhenUsed/>
    <w:rsid w:val="0041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F12"/>
  </w:style>
  <w:style w:type="paragraph" w:styleId="Footer">
    <w:name w:val="footer"/>
    <w:basedOn w:val="Normal"/>
    <w:link w:val="FooterChar"/>
    <w:uiPriority w:val="99"/>
    <w:unhideWhenUsed/>
    <w:rsid w:val="0041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F12"/>
  </w:style>
  <w:style w:type="table" w:styleId="GridTable4-Accent3">
    <w:name w:val="Grid Table 4 Accent 3"/>
    <w:basedOn w:val="TableNormal"/>
    <w:uiPriority w:val="49"/>
    <w:rsid w:val="000D238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uinigmetstraling.be" TargetMode="External"/><Relationship Id="rId5" Type="http://schemas.openxmlformats.org/officeDocument/2006/relationships/footnotes" Target="footnotes.xml"/><Relationship Id="rId10" Type="http://schemas.openxmlformats.org/officeDocument/2006/relationships/hyperlink" Target="http://www.fanc.fgov.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1015</Words>
  <Characters>5787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Aerts</dc:creator>
  <cp:lastModifiedBy>VAN SLAMBROUCK Katrien</cp:lastModifiedBy>
  <cp:revision>8</cp:revision>
  <cp:lastPrinted>2019-09-26T10:56:00Z</cp:lastPrinted>
  <dcterms:created xsi:type="dcterms:W3CDTF">2020-05-28T14:06:00Z</dcterms:created>
  <dcterms:modified xsi:type="dcterms:W3CDTF">2020-06-10T13:22:00Z</dcterms:modified>
</cp:coreProperties>
</file>